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9E" w:rsidRDefault="00A7779E" w:rsidP="00A7779E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A7779E" w:rsidRDefault="00A7779E" w:rsidP="00A7779E">
      <w:pPr>
        <w:spacing w:line="276" w:lineRule="auto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2023年起重吊装车辆租赁</w:t>
      </w:r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A7779E" w:rsidRDefault="00A7779E" w:rsidP="00A7779E">
      <w:pPr>
        <w:spacing w:line="276" w:lineRule="auto"/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（谈判编号:GTDQ-TP-2023-032）</w:t>
      </w:r>
    </w:p>
    <w:p w:rsidR="00A7779E" w:rsidRDefault="00A7779E" w:rsidP="00A7779E">
      <w:pPr>
        <w:pStyle w:val="2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1" w:name="_Toc134454246"/>
      <w:bookmarkStart w:id="2" w:name="_Toc431377288"/>
      <w:r>
        <w:rPr>
          <w:rFonts w:asciiTheme="minorEastAsia" w:eastAsiaTheme="minorEastAsia" w:hAnsiTheme="minorEastAsia" w:hint="eastAsia"/>
          <w:sz w:val="24"/>
          <w:szCs w:val="24"/>
        </w:rPr>
        <w:t>1．谈判条件</w:t>
      </w:r>
      <w:bookmarkEnd w:id="1"/>
      <w:bookmarkEnd w:id="2"/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中铁高铁电气装备股份有限公司作为本次物资的谈判单位，谈判项目资金来自采购单位自有资金，现对2023年起重吊装车辆租赁进行公开竞争性谈判采购。</w:t>
      </w:r>
    </w:p>
    <w:p w:rsidR="00A7779E" w:rsidRDefault="00A7779E" w:rsidP="00A7779E">
      <w:pPr>
        <w:pStyle w:val="2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3" w:name="_Toc134454247"/>
      <w:r>
        <w:rPr>
          <w:rFonts w:asciiTheme="minorEastAsia" w:eastAsiaTheme="minorEastAsia" w:hAnsiTheme="minorEastAsia" w:hint="eastAsia"/>
          <w:sz w:val="24"/>
          <w:szCs w:val="24"/>
        </w:rPr>
        <w:t>2．项目概况与谈判内容</w:t>
      </w:r>
      <w:bookmarkEnd w:id="3"/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2.1项目概况：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起重吊装车辆租赁进行谈判采购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2.2谈判内容：</w:t>
      </w:r>
    </w:p>
    <w:p w:rsidR="00A7779E" w:rsidRDefault="00A7779E" w:rsidP="00A7779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具体物资名称、规格型号、数量、包件划分等情况详见附件1《中铁高铁电气装备股份有限公司2023年起重吊装车辆租赁采购谈判需求一览表》。</w:t>
      </w:r>
    </w:p>
    <w:p w:rsidR="00A7779E" w:rsidRDefault="00A7779E" w:rsidP="00A7779E">
      <w:pPr>
        <w:pStyle w:val="2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4" w:name="_Toc134454248"/>
      <w:r>
        <w:rPr>
          <w:rFonts w:asciiTheme="minorEastAsia" w:eastAsiaTheme="minorEastAsia" w:hAnsiTheme="minorEastAsia" w:hint="eastAsia"/>
          <w:sz w:val="24"/>
          <w:szCs w:val="24"/>
        </w:rPr>
        <w:t>3．投标人资格要求</w:t>
      </w:r>
      <w:bookmarkEnd w:id="4"/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3.1本次谈判对投标人资格的基本要求：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1）在中华人民共和国境内依法注册、具有法人资格、能独立承担民事责任。 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2）遵守国家法律法规和中铁高铁电气装备股份有限公司有关规定。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3）履约信用良好，近年经营活动中无合同争议纠纷引起的诉讼、仲裁、违法行为记录及有关行政处罚等相关情况。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4）提供的车辆符合国家、行业或企业的技术、安全和环境保护的标准；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5）具有法律法规规定的其它条件。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6）本次招标不接受联合体投标。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4．谈判文件的获取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潜在投标人在线下购买谈判文件时间、地点：请凭本谈判公告于北京时间  2023年 5月9日-2023年5月11日（上午9：00时至12:00时、下午13:30至16:00时）购买谈判文件。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2023年 5月11日 16 时前将填写完整的《谈判申请表》（见公告附件2）签字并加盖公章后的扫描版、汇款凭证扫描版发送至邮箱zb@bjqcc.com。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发售谈判文件的时间：2023年5月9日 至 2023 年5月 11日。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投标人根据所购买包件售价，将标书费用足额汇至招标人指定账户。招标人收到汇款信息并核实后，谈判文件以电子邮件的方式发送至投标人邮箱并下载。 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A7779E" w:rsidRDefault="00A7779E" w:rsidP="00A7779E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 w:hint="eastAsia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投标人须在汇款凭证上注明谈判编号及包件号。(标书</w:t>
      </w:r>
      <w:proofErr w:type="gramStart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A7779E" w:rsidRDefault="00A7779E" w:rsidP="00A7779E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5．谈判文件的递交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5.1投标文件递交时间：2023年 5月16日 9 时 00分至 9 时 30分，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递交投标文件截止时间：（投标截止时间，下同）2023年 5月16日 9 时 30分。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递交方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式：投标人需按谈判文件要求于开标前现场递交纸制版投标文件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递交地点：中铁高铁电气装备股份有限公司514会议室</w:t>
      </w:r>
    </w:p>
    <w:p w:rsidR="00A7779E" w:rsidRDefault="00A7779E" w:rsidP="00A7779E">
      <w:pPr>
        <w:pStyle w:val="a6"/>
        <w:spacing w:line="360" w:lineRule="auto"/>
        <w:ind w:firstLine="485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A7779E" w:rsidRDefault="00A7779E" w:rsidP="00A7779E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6．发布公告的媒介</w:t>
      </w:r>
    </w:p>
    <w:p w:rsidR="00A7779E" w:rsidRDefault="00A7779E" w:rsidP="00A7779E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本次谈判公告在中铁高铁电气装备股份有限公司网站/www.bjqcc.com/cn/发布。</w:t>
      </w:r>
    </w:p>
    <w:p w:rsidR="00A7779E" w:rsidRDefault="00A7779E" w:rsidP="00A7779E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    话：0917-2829108</w:t>
      </w:r>
    </w:p>
    <w:p w:rsidR="00A7779E" w:rsidRDefault="00A7779E" w:rsidP="00A7779E">
      <w:pPr>
        <w:spacing w:line="360" w:lineRule="auto"/>
        <w:ind w:firstLineChars="200" w:firstLine="420"/>
        <w:rPr>
          <w:rStyle w:val="a4"/>
          <w:rFonts w:hint="eastAsia"/>
        </w:rPr>
      </w:pPr>
    </w:p>
    <w:p w:rsidR="00A7779E" w:rsidRDefault="00A7779E" w:rsidP="00A7779E">
      <w:pPr>
        <w:spacing w:line="360" w:lineRule="auto"/>
        <w:ind w:firstLineChars="200" w:firstLine="480"/>
        <w:rPr>
          <w:rFonts w:hint="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    话：0917-2829172</w:t>
      </w:r>
    </w:p>
    <w:p w:rsidR="00A7779E" w:rsidRDefault="00A7779E" w:rsidP="00A7779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5" w:history="1">
        <w:r>
          <w:rPr>
            <w:rStyle w:val="a4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A7779E" w:rsidRDefault="00A7779E" w:rsidP="00A7779E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kern w:val="0"/>
          <w:sz w:val="24"/>
        </w:rPr>
        <w:sectPr w:rsidR="00A7779E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</w:p>
    <w:p w:rsidR="00A7779E" w:rsidRDefault="00A7779E" w:rsidP="00A7779E">
      <w:pPr>
        <w:pStyle w:val="2"/>
        <w:spacing w:line="276" w:lineRule="auto"/>
        <w:rPr>
          <w:rFonts w:ascii="宋体" w:hAnsi="宋体" w:cs="宋体" w:hint="eastAsia"/>
          <w:color w:val="000000"/>
          <w:sz w:val="18"/>
          <w:szCs w:val="18"/>
        </w:rPr>
      </w:pPr>
      <w:bookmarkStart w:id="5" w:name="_Toc134454249"/>
      <w:bookmarkStart w:id="6" w:name="_Toc33450686"/>
      <w:bookmarkStart w:id="7" w:name="_Hlk29211168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5"/>
      <w:bookmarkEnd w:id="6"/>
      <w:r>
        <w:rPr>
          <w:rFonts w:ascii="宋体" w:hAnsi="宋体" w:cs="宋体" w:hint="eastAsia"/>
          <w:color w:val="000000"/>
          <w:sz w:val="18"/>
          <w:szCs w:val="18"/>
        </w:rPr>
        <w:t xml:space="preserve"> </w:t>
      </w:r>
    </w:p>
    <w:p w:rsidR="00A7779E" w:rsidRDefault="00A7779E" w:rsidP="00A7779E">
      <w:pPr>
        <w:rPr>
          <w:rFonts w:hint="eastAsia"/>
        </w:rPr>
      </w:pPr>
      <w:r>
        <w:rPr>
          <w:rFonts w:ascii="宋体" w:hAnsi="宋体" w:cs="Arial" w:hint="eastAsia"/>
          <w:kern w:val="0"/>
          <w:szCs w:val="21"/>
        </w:rPr>
        <w:t xml:space="preserve">中铁高铁电气装备股份有限公司2023年起重吊装车辆租赁采购需求一览表                                             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275"/>
        <w:gridCol w:w="729"/>
        <w:gridCol w:w="717"/>
        <w:gridCol w:w="900"/>
        <w:gridCol w:w="1023"/>
        <w:gridCol w:w="4251"/>
        <w:gridCol w:w="2834"/>
      </w:tblGrid>
      <w:tr w:rsidR="00A7779E" w:rsidTr="00A7779E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内容名称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投标人专业资格要求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7779E" w:rsidTr="00A7779E">
        <w:trPr>
          <w:trHeight w:val="21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汽车吊租赁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25T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按通知要求提供所需车辆服务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ind w:firstLineChars="100" w:firstLine="210"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Cs w:val="21"/>
              </w:rPr>
              <w:t>200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pStyle w:val="a5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1.资格条件要求：</w:t>
            </w:r>
            <w:r>
              <w:rPr>
                <w:rFonts w:ascii="Arial" w:hAnsi="Arial" w:cs="Arial" w:hint="eastAsia"/>
                <w:color w:val="111111"/>
                <w:kern w:val="2"/>
                <w:sz w:val="21"/>
                <w:szCs w:val="21"/>
              </w:rPr>
              <w:t>具备合法有效的营业执照，投标人应具有吊装运输、货物搬运、机械设备租赁的业务能力。</w:t>
            </w:r>
          </w:p>
          <w:p w:rsidR="00A7779E" w:rsidRDefault="00A7779E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质量保证能力要求：所提供租赁车辆产权为投标人公司或法人所有，租赁期间不得质押、抵押或转让。车辆原则上为出厂五年期内、安全保护装置齐全；定期检验、保险齐全有效；所使用人员具有相应的操作证书且在有效期内；</w:t>
            </w:r>
            <w:r>
              <w:rPr>
                <w:rFonts w:ascii="宋体" w:hAnsi="宋体" w:cs="Arial" w:hint="eastAsia"/>
                <w:color w:val="333333"/>
                <w:szCs w:val="21"/>
              </w:rPr>
              <w:t>提供服务的汽车吊车</w:t>
            </w:r>
            <w:proofErr w:type="gramStart"/>
            <w:r>
              <w:rPr>
                <w:rFonts w:ascii="宋体" w:hAnsi="宋体" w:cs="Arial" w:hint="eastAsia"/>
                <w:color w:val="333333"/>
                <w:szCs w:val="21"/>
              </w:rPr>
              <w:t>辆必须</w:t>
            </w:r>
            <w:proofErr w:type="gramEnd"/>
            <w:r>
              <w:rPr>
                <w:rFonts w:ascii="宋体" w:hAnsi="宋体" w:cs="Arial" w:hint="eastAsia"/>
                <w:color w:val="333333"/>
                <w:szCs w:val="21"/>
              </w:rPr>
              <w:t>达到国IV或国IV以上排放标准，设备状况良好，必须具备有效期内设备检验合格证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A7779E" w:rsidRDefault="00A7779E">
            <w:pPr>
              <w:pStyle w:val="a5"/>
              <w:spacing w:before="0" w:beforeAutospacing="0" w:after="0" w:afterAutospacing="0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3.财务能力要求：</w:t>
            </w:r>
            <w:r>
              <w:rPr>
                <w:rFonts w:ascii="Arial" w:hAnsi="Arial" w:cs="Arial" w:hint="eastAsia"/>
                <w:color w:val="111111"/>
                <w:kern w:val="2"/>
                <w:sz w:val="21"/>
                <w:szCs w:val="21"/>
              </w:rPr>
              <w:t>投标人注册资金不少于</w:t>
            </w:r>
            <w:r>
              <w:rPr>
                <w:rFonts w:ascii="Arial" w:hAnsi="Arial" w:cs="Arial"/>
                <w:color w:val="111111"/>
                <w:kern w:val="2"/>
                <w:sz w:val="21"/>
                <w:szCs w:val="21"/>
              </w:rPr>
              <w:t>100</w:t>
            </w:r>
            <w:r>
              <w:rPr>
                <w:rFonts w:ascii="Arial" w:hAnsi="Arial" w:cs="Arial" w:hint="eastAsia"/>
                <w:color w:val="111111"/>
                <w:kern w:val="2"/>
                <w:sz w:val="21"/>
                <w:szCs w:val="21"/>
              </w:rPr>
              <w:t>万元人民币，具有良好的财务状况。</w:t>
            </w:r>
          </w:p>
          <w:p w:rsidR="00A7779E" w:rsidRDefault="00A7779E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4.业绩证明：2021年-2022年具有良好的该类租赁服务业绩（提供采购合同或发票复印件，原件备查）。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szCs w:val="21"/>
              </w:rPr>
              <w:t>1、每个台班为8小时，以车辆进出场时间为准，4小时内按半个台班结算，超过4个小时按1个台班结算。超过8小时部分按上述方法计算台班费用。 (以双方签收单为准) 。</w:t>
            </w:r>
            <w:r>
              <w:rPr>
                <w:rFonts w:ascii="宋体" w:hAnsi="宋体" w:cs="Arial" w:hint="eastAsia"/>
                <w:color w:val="333333"/>
                <w:szCs w:val="21"/>
              </w:rPr>
              <w:br/>
              <w:t>2、车辆燃油、耗材、维修、保养、驾驶员工资、车辆和人员保险等费用均由投标单位自行承担。</w:t>
            </w:r>
          </w:p>
        </w:tc>
      </w:tr>
      <w:tr w:rsidR="00A7779E" w:rsidTr="00A7779E">
        <w:trPr>
          <w:trHeight w:val="2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高空作业车租赁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79E" w:rsidRDefault="00A777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9E" w:rsidRDefault="00A7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7779E" w:rsidRDefault="00A7779E" w:rsidP="00A7779E">
      <w:pPr>
        <w:rPr>
          <w:rFonts w:ascii="宋体" w:hAnsi="宋体" w:cs="宋体"/>
          <w:b/>
          <w:bCs/>
          <w:kern w:val="0"/>
          <w:szCs w:val="21"/>
        </w:rPr>
      </w:pPr>
    </w:p>
    <w:p w:rsidR="00A7779E" w:rsidRDefault="00A7779E" w:rsidP="00A7779E">
      <w:pPr>
        <w:rPr>
          <w:rFonts w:asci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说明：1、上表内数量为预估数量，中标后根据实际数量结算。</w:t>
      </w:r>
    </w:p>
    <w:p w:rsidR="00A7779E" w:rsidRDefault="00A7779E" w:rsidP="00A7779E">
      <w:pPr>
        <w:ind w:firstLineChars="300" w:firstLine="63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2、各投标单位须按照以上清单序号、内容名称、规格、数量分别报价。</w:t>
      </w:r>
    </w:p>
    <w:p w:rsidR="00A7779E" w:rsidRDefault="00A7779E" w:rsidP="00A7779E">
      <w:pPr>
        <w:ind w:firstLineChars="294" w:firstLine="620"/>
        <w:rPr>
          <w:rFonts w:ascii="宋体" w:hAnsi="宋体" w:hint="eastAsia"/>
          <w:b/>
          <w:szCs w:val="21"/>
        </w:rPr>
      </w:pPr>
    </w:p>
    <w:p w:rsidR="00A7779E" w:rsidRDefault="00A7779E" w:rsidP="00A7779E">
      <w:pPr>
        <w:spacing w:line="276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t xml:space="preserve">     </w:t>
      </w:r>
    </w:p>
    <w:p w:rsidR="00A7779E" w:rsidRDefault="00A7779E" w:rsidP="00A7779E">
      <w:pPr>
        <w:widowControl/>
        <w:spacing w:line="276" w:lineRule="auto"/>
        <w:jc w:val="left"/>
        <w:rPr>
          <w:rFonts w:ascii="宋体" w:hAnsi="宋体"/>
          <w:kern w:val="0"/>
          <w:szCs w:val="21"/>
        </w:rPr>
        <w:sectPr w:rsidR="00A7779E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</w:p>
    <w:p w:rsidR="00A7779E" w:rsidRDefault="00A7779E" w:rsidP="00A7779E">
      <w:pPr>
        <w:pStyle w:val="2"/>
        <w:spacing w:line="276" w:lineRule="auto"/>
        <w:rPr>
          <w:rFonts w:ascii="宋体" w:hAnsi="宋体" w:cs="宋体" w:hint="eastAsia"/>
          <w:color w:val="000000"/>
          <w:sz w:val="18"/>
          <w:szCs w:val="18"/>
        </w:rPr>
      </w:pPr>
      <w:bookmarkStart w:id="8" w:name="_Toc134454250"/>
      <w:bookmarkStart w:id="9" w:name="_Toc33450687"/>
      <w:bookmarkStart w:id="10" w:name="_Toc7424"/>
      <w:bookmarkStart w:id="11" w:name="_Toc450287122"/>
      <w:bookmarkEnd w:id="7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>附件2</w:t>
      </w:r>
      <w:bookmarkEnd w:id="8"/>
      <w:bookmarkEnd w:id="9"/>
      <w:bookmarkEnd w:id="10"/>
      <w:bookmarkEnd w:id="11"/>
    </w:p>
    <w:p w:rsidR="00A7779E" w:rsidRDefault="00A7779E" w:rsidP="00A7779E">
      <w:pPr>
        <w:spacing w:line="276" w:lineRule="auto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谈判申请表</w:t>
      </w:r>
    </w:p>
    <w:p w:rsidR="00A7779E" w:rsidRDefault="00A7779E" w:rsidP="00A7779E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483"/>
        <w:gridCol w:w="1296"/>
        <w:gridCol w:w="2390"/>
      </w:tblGrid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779E" w:rsidRDefault="00A7779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779E" w:rsidTr="00A7779E">
        <w:trPr>
          <w:jc w:val="center"/>
        </w:trPr>
        <w:tc>
          <w:tcPr>
            <w:tcW w:w="8897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779E" w:rsidRDefault="00A7779E" w:rsidP="00A7779E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  <w:p w:rsidR="00A7779E" w:rsidRDefault="00A7779E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A7779E" w:rsidRDefault="00A7779E">
            <w:pPr>
              <w:spacing w:line="36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A7779E" w:rsidRDefault="00A7779E">
            <w:pPr>
              <w:spacing w:line="360" w:lineRule="auto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发票邮寄地址：</w:t>
            </w:r>
          </w:p>
          <w:p w:rsidR="00A7779E" w:rsidRDefault="00A7779E" w:rsidP="00A7779E">
            <w:pPr>
              <w:spacing w:line="360" w:lineRule="auto"/>
              <w:ind w:firstLineChars="2319" w:firstLine="4889"/>
              <w:rPr>
                <w:rFonts w:ascii="宋体" w:hAnsi="宋体" w:cs="宋体" w:hint="eastAsia"/>
                <w:b/>
                <w:szCs w:val="21"/>
              </w:rPr>
            </w:pPr>
          </w:p>
          <w:p w:rsidR="00A7779E" w:rsidRDefault="00A7779E" w:rsidP="00A7779E">
            <w:pPr>
              <w:spacing w:line="360" w:lineRule="auto"/>
              <w:ind w:firstLineChars="2601" w:firstLine="5483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A7779E" w:rsidRDefault="00A7779E" w:rsidP="00A7779E">
            <w:pPr>
              <w:spacing w:line="360" w:lineRule="auto"/>
              <w:ind w:firstLineChars="2695" w:firstLine="5682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A7779E" w:rsidRDefault="00A7779E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A7779E">
      <w:bookmarkStart w:id="12" w:name="_GoBack"/>
      <w:bookmarkEnd w:id="12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E6"/>
    <w:rsid w:val="002165D5"/>
    <w:rsid w:val="00434839"/>
    <w:rsid w:val="004E00C2"/>
    <w:rsid w:val="008F258B"/>
    <w:rsid w:val="009C16E6"/>
    <w:rsid w:val="00A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9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7779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semiHidden/>
    <w:qFormat/>
    <w:rsid w:val="00A7779E"/>
    <w:rPr>
      <w:rFonts w:ascii="Calibri" w:eastAsia="宋体" w:hAnsi="Calibri" w:cs="Times New Roman"/>
      <w:b/>
      <w:bCs/>
      <w:kern w:val="0"/>
      <w:sz w:val="32"/>
      <w:szCs w:val="32"/>
    </w:rPr>
  </w:style>
  <w:style w:type="character" w:styleId="a4">
    <w:name w:val="Hyperlink"/>
    <w:basedOn w:val="a0"/>
    <w:uiPriority w:val="99"/>
    <w:semiHidden/>
    <w:unhideWhenUsed/>
    <w:qFormat/>
    <w:rsid w:val="00A7779E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qFormat/>
    <w:rsid w:val="00A77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 含缩进 Char"/>
    <w:link w:val="a6"/>
    <w:qFormat/>
    <w:locked/>
    <w:rsid w:val="00A7779E"/>
    <w:rPr>
      <w:rFonts w:ascii="Calibri" w:eastAsia="宋体" w:hAnsi="Calibri" w:cs="Times New Roman"/>
      <w:kern w:val="0"/>
      <w:sz w:val="20"/>
      <w:szCs w:val="20"/>
    </w:rPr>
  </w:style>
  <w:style w:type="paragraph" w:customStyle="1" w:styleId="a6">
    <w:name w:val="正文 含缩进"/>
    <w:basedOn w:val="a"/>
    <w:link w:val="Char0"/>
    <w:qFormat/>
    <w:rsid w:val="00A7779E"/>
    <w:pPr>
      <w:ind w:firstLineChars="202" w:firstLine="424"/>
      <w:jc w:val="left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9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7779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semiHidden/>
    <w:qFormat/>
    <w:rsid w:val="00A7779E"/>
    <w:rPr>
      <w:rFonts w:ascii="Calibri" w:eastAsia="宋体" w:hAnsi="Calibri" w:cs="Times New Roman"/>
      <w:b/>
      <w:bCs/>
      <w:kern w:val="0"/>
      <w:sz w:val="32"/>
      <w:szCs w:val="32"/>
    </w:rPr>
  </w:style>
  <w:style w:type="character" w:styleId="a4">
    <w:name w:val="Hyperlink"/>
    <w:basedOn w:val="a0"/>
    <w:uiPriority w:val="99"/>
    <w:semiHidden/>
    <w:unhideWhenUsed/>
    <w:qFormat/>
    <w:rsid w:val="00A7779E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qFormat/>
    <w:rsid w:val="00A77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 含缩进 Char"/>
    <w:link w:val="a6"/>
    <w:qFormat/>
    <w:locked/>
    <w:rsid w:val="00A7779E"/>
    <w:rPr>
      <w:rFonts w:ascii="Calibri" w:eastAsia="宋体" w:hAnsi="Calibri" w:cs="Times New Roman"/>
      <w:kern w:val="0"/>
      <w:sz w:val="20"/>
      <w:szCs w:val="20"/>
    </w:rPr>
  </w:style>
  <w:style w:type="paragraph" w:customStyle="1" w:styleId="a6">
    <w:name w:val="正文 含缩进"/>
    <w:basedOn w:val="a"/>
    <w:link w:val="Char0"/>
    <w:qFormat/>
    <w:rsid w:val="00A7779E"/>
    <w:pPr>
      <w:ind w:firstLineChars="202" w:firstLine="424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b@bjqc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2023-05-09T08:42:00Z</cp:lastPrinted>
  <dcterms:created xsi:type="dcterms:W3CDTF">2023-05-09T08:40:00Z</dcterms:created>
  <dcterms:modified xsi:type="dcterms:W3CDTF">2023-05-09T08:42:00Z</dcterms:modified>
</cp:coreProperties>
</file>