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39" w:rsidRDefault="00BA766E">
      <w:pPr>
        <w:spacing w:line="240" w:lineRule="atLeast"/>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中铁高铁电气装备股份有限公司</w:t>
      </w:r>
    </w:p>
    <w:p w:rsidR="00F62A2A" w:rsidRDefault="00BA766E" w:rsidP="00F62A2A">
      <w:pPr>
        <w:spacing w:line="240" w:lineRule="atLeast"/>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总装分厂立体货架拆装服务采购询价书</w:t>
      </w:r>
    </w:p>
    <w:p w:rsidR="00C54F39" w:rsidRDefault="00BA766E">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中铁高铁电气装备股份有限公司金台厂区（陈仓大道35号）提供总装分厂立体货架拆装施工服务。</w:t>
      </w:r>
    </w:p>
    <w:p w:rsidR="00C54F39" w:rsidRDefault="00BA766E">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1.按照总装分厂立体货架清单提供立体货架拆装服务</w:t>
      </w:r>
      <w:r w:rsidR="00C220CD">
        <w:rPr>
          <w:rFonts w:ascii="宋体" w:hAnsi="宋体" w:cs="宋体" w:hint="eastAsia"/>
          <w:color w:val="000000"/>
          <w:sz w:val="28"/>
          <w:szCs w:val="28"/>
        </w:rPr>
        <w:t>，清单见附件1</w:t>
      </w:r>
      <w:r>
        <w:rPr>
          <w:rFonts w:ascii="宋体" w:hAnsi="宋体" w:cs="宋体" w:hint="eastAsia"/>
          <w:color w:val="000000"/>
          <w:sz w:val="28"/>
          <w:szCs w:val="28"/>
        </w:rPr>
        <w:t>。</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2.按照总装分厂立体货架安装位置图将立体货架从厂区最东侧厂房拆除装车运输至厂区最西侧两个厂房内卸车安装，</w:t>
      </w:r>
      <w:r>
        <w:rPr>
          <w:rFonts w:ascii="宋体" w:hAnsi="宋体" w:cs="宋体" w:hint="eastAsia"/>
          <w:bCs/>
          <w:color w:val="000000"/>
          <w:sz w:val="28"/>
          <w:szCs w:val="28"/>
        </w:rPr>
        <w:t>立体货架拆除过程中叉车、运输车辆及安装货架所需</w:t>
      </w:r>
      <w:r>
        <w:rPr>
          <w:rFonts w:ascii="宋体" w:hAnsi="宋体" w:cs="宋体"/>
          <w:bCs/>
          <w:color w:val="000000"/>
          <w:sz w:val="28"/>
          <w:szCs w:val="28"/>
        </w:rPr>
        <w:t>地脚</w:t>
      </w:r>
      <w:r>
        <w:rPr>
          <w:rFonts w:ascii="宋体" w:hAnsi="宋体" w:cs="宋体" w:hint="eastAsia"/>
          <w:bCs/>
          <w:color w:val="000000"/>
          <w:sz w:val="28"/>
          <w:szCs w:val="28"/>
        </w:rPr>
        <w:t>螺栓由甲方提供</w:t>
      </w:r>
      <w:r w:rsidR="00F5436E">
        <w:rPr>
          <w:rFonts w:ascii="宋体" w:hAnsi="宋体" w:cs="宋体" w:hint="eastAsia"/>
          <w:bCs/>
          <w:color w:val="000000"/>
          <w:sz w:val="28"/>
          <w:szCs w:val="28"/>
        </w:rPr>
        <w:t>，其它</w:t>
      </w:r>
      <w:r w:rsidR="00C220CD">
        <w:rPr>
          <w:rFonts w:ascii="宋体" w:hAnsi="宋体" w:cs="宋体" w:hint="eastAsia"/>
          <w:bCs/>
          <w:color w:val="000000"/>
          <w:sz w:val="28"/>
          <w:szCs w:val="28"/>
        </w:rPr>
        <w:t>货架</w:t>
      </w:r>
      <w:r w:rsidR="00F5436E">
        <w:rPr>
          <w:rFonts w:ascii="宋体" w:hAnsi="宋体" w:cs="宋体" w:hint="eastAsia"/>
          <w:bCs/>
          <w:color w:val="000000"/>
          <w:sz w:val="28"/>
          <w:szCs w:val="28"/>
        </w:rPr>
        <w:t>连接螺栓由乙方提供</w:t>
      </w:r>
      <w:r>
        <w:rPr>
          <w:rFonts w:ascii="宋体" w:hAnsi="宋体" w:cs="宋体" w:hint="eastAsia"/>
          <w:bCs/>
          <w:color w:val="000000"/>
          <w:sz w:val="28"/>
          <w:szCs w:val="28"/>
        </w:rPr>
        <w:t>。</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3.乙方配备专业拆装货架工程人员5-6名，乙方必须确保工程如期完成，严格</w:t>
      </w:r>
      <w:r w:rsidR="00DA623A">
        <w:rPr>
          <w:rFonts w:ascii="宋体" w:hAnsi="宋体" w:cs="宋体" w:hint="eastAsia"/>
          <w:color w:val="000000"/>
          <w:sz w:val="28"/>
          <w:szCs w:val="28"/>
        </w:rPr>
        <w:t>按照</w:t>
      </w:r>
      <w:r>
        <w:rPr>
          <w:rFonts w:ascii="宋体" w:hAnsi="宋体" w:cs="宋体" w:hint="eastAsia"/>
          <w:color w:val="000000"/>
          <w:sz w:val="28"/>
          <w:szCs w:val="28"/>
        </w:rPr>
        <w:t>标准施工，施工工具自备。货架安装完毕后，乙方人员必须对货架的尺寸进行核实，检查</w:t>
      </w:r>
      <w:r w:rsidR="00DA623A">
        <w:rPr>
          <w:rFonts w:ascii="宋体" w:hAnsi="宋体" w:cs="宋体" w:hint="eastAsia"/>
          <w:color w:val="000000"/>
          <w:sz w:val="28"/>
          <w:szCs w:val="28"/>
        </w:rPr>
        <w:t>所有地脚</w:t>
      </w:r>
      <w:r>
        <w:rPr>
          <w:rFonts w:ascii="宋体" w:hAnsi="宋体" w:cs="宋体" w:hint="eastAsia"/>
          <w:color w:val="000000"/>
          <w:sz w:val="28"/>
          <w:szCs w:val="28"/>
        </w:rPr>
        <w:t>螺栓、</w:t>
      </w:r>
      <w:r w:rsidR="00DA623A">
        <w:rPr>
          <w:rFonts w:ascii="宋体" w:hAnsi="宋体" w:cs="宋体" w:hint="eastAsia"/>
          <w:color w:val="000000"/>
          <w:sz w:val="28"/>
          <w:szCs w:val="28"/>
        </w:rPr>
        <w:t>连接螺栓、</w:t>
      </w:r>
      <w:r>
        <w:rPr>
          <w:rFonts w:ascii="宋体" w:hAnsi="宋体" w:cs="宋体" w:hint="eastAsia"/>
          <w:color w:val="000000"/>
          <w:sz w:val="28"/>
          <w:szCs w:val="28"/>
        </w:rPr>
        <w:t>安全销等配件的安装紧固，乙方登高作业人员必须有登高作业证，乙方拆装货架过程中确保现场作业其它人员的安全。</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4.对参加立体货架拆装的作业施工人员进行施工工艺、施工注意事项等进行交底，所有参加施工人员均应熟悉现场、方案要求，不盲目操作确保货架拆装过程完好无损，人员无任何安全事故。</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5.双方的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权责划分</w:t>
      </w:r>
    </w:p>
    <w:p w:rsidR="00C54F39" w:rsidRDefault="00BA766E">
      <w:pPr>
        <w:widowControl/>
        <w:spacing w:line="360" w:lineRule="auto"/>
        <w:ind w:firstLineChars="200" w:firstLine="560"/>
        <w:jc w:val="left"/>
        <w:rPr>
          <w:rFonts w:ascii="宋体" w:hAnsi="宋体" w:cs="宋体"/>
          <w:bCs/>
          <w:color w:val="000000"/>
          <w:sz w:val="28"/>
          <w:szCs w:val="28"/>
        </w:rPr>
      </w:pPr>
      <w:r>
        <w:rPr>
          <w:rFonts w:ascii="宋体" w:hAnsi="宋体" w:cs="宋体" w:hint="eastAsia"/>
          <w:color w:val="000000"/>
          <w:sz w:val="28"/>
          <w:szCs w:val="28"/>
        </w:rPr>
        <w:lastRenderedPageBreak/>
        <w:t>5.1</w:t>
      </w:r>
      <w:r>
        <w:rPr>
          <w:rFonts w:ascii="宋体" w:hAnsi="宋体" w:cs="宋体"/>
          <w:bCs/>
          <w:color w:val="000000"/>
          <w:sz w:val="28"/>
          <w:szCs w:val="28"/>
        </w:rPr>
        <w:t>甲方</w:t>
      </w:r>
      <w:r>
        <w:rPr>
          <w:rFonts w:ascii="宋体" w:hAnsi="宋体" w:cs="宋体" w:hint="eastAsia"/>
          <w:bCs/>
          <w:color w:val="000000"/>
          <w:sz w:val="28"/>
          <w:szCs w:val="28"/>
        </w:rPr>
        <w:t>启动</w:t>
      </w:r>
      <w:r>
        <w:rPr>
          <w:rFonts w:ascii="宋体" w:hAnsi="宋体" w:cs="宋体"/>
          <w:bCs/>
          <w:color w:val="000000"/>
          <w:sz w:val="28"/>
          <w:szCs w:val="28"/>
        </w:rPr>
        <w:t>相关货架拆装工作时，提前一天通知乙方以便乙方做备。</w:t>
      </w:r>
    </w:p>
    <w:p w:rsidR="00C54F39" w:rsidRDefault="00BA766E">
      <w:pPr>
        <w:widowControl/>
        <w:spacing w:line="360" w:lineRule="auto"/>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5.2乙方</w:t>
      </w:r>
      <w:r>
        <w:rPr>
          <w:rFonts w:ascii="宋体" w:hAnsi="宋体" w:cs="宋体"/>
          <w:color w:val="000000"/>
          <w:sz w:val="28"/>
          <w:szCs w:val="28"/>
        </w:rPr>
        <w:t>按照甲方的要求，在</w:t>
      </w:r>
      <w:r>
        <w:rPr>
          <w:rFonts w:ascii="宋体" w:hAnsi="宋体" w:cs="宋体" w:hint="eastAsia"/>
          <w:color w:val="000000"/>
          <w:sz w:val="28"/>
          <w:szCs w:val="28"/>
        </w:rPr>
        <w:t>7天</w:t>
      </w:r>
      <w:r>
        <w:rPr>
          <w:rFonts w:ascii="宋体" w:hAnsi="宋体" w:cs="宋体"/>
          <w:color w:val="000000"/>
          <w:sz w:val="28"/>
          <w:szCs w:val="28"/>
        </w:rPr>
        <w:t>内将立体货架拆装到甲方指定地点交予甲方确认。</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5.3乙方</w:t>
      </w:r>
      <w:r>
        <w:rPr>
          <w:rFonts w:ascii="宋体" w:hAnsi="宋体" w:cs="宋体"/>
          <w:color w:val="000000"/>
          <w:sz w:val="28"/>
          <w:szCs w:val="28"/>
        </w:rPr>
        <w:t>应保证施工过程中甲方</w:t>
      </w:r>
      <w:r>
        <w:rPr>
          <w:rFonts w:ascii="宋体" w:hAnsi="宋体" w:cs="宋体" w:hint="eastAsia"/>
          <w:color w:val="000000"/>
          <w:sz w:val="28"/>
          <w:szCs w:val="28"/>
        </w:rPr>
        <w:t>立体</w:t>
      </w:r>
      <w:r>
        <w:rPr>
          <w:rFonts w:ascii="宋体" w:hAnsi="宋体" w:cs="宋体"/>
          <w:color w:val="000000"/>
          <w:sz w:val="28"/>
          <w:szCs w:val="28"/>
        </w:rPr>
        <w:t>货架</w:t>
      </w:r>
      <w:r>
        <w:rPr>
          <w:rFonts w:ascii="宋体" w:hAnsi="宋体" w:cs="宋体" w:hint="eastAsia"/>
          <w:bCs/>
          <w:color w:val="000000"/>
          <w:sz w:val="28"/>
          <w:szCs w:val="28"/>
        </w:rPr>
        <w:t>、</w:t>
      </w:r>
      <w:r>
        <w:rPr>
          <w:rFonts w:ascii="宋体" w:hAnsi="宋体" w:cs="宋体"/>
          <w:color w:val="000000"/>
          <w:sz w:val="28"/>
          <w:szCs w:val="28"/>
        </w:rPr>
        <w:t>人员的安全，</w:t>
      </w:r>
      <w:r>
        <w:rPr>
          <w:rFonts w:ascii="宋体" w:hAnsi="宋体" w:cs="宋体" w:hint="eastAsia"/>
          <w:color w:val="000000"/>
          <w:sz w:val="28"/>
          <w:szCs w:val="28"/>
        </w:rPr>
        <w:t>立体</w:t>
      </w:r>
      <w:r>
        <w:rPr>
          <w:rFonts w:ascii="宋体" w:hAnsi="宋体" w:cs="宋体"/>
          <w:color w:val="000000"/>
          <w:sz w:val="28"/>
          <w:szCs w:val="28"/>
        </w:rPr>
        <w:t>货架无短缺、无损坏。</w:t>
      </w:r>
      <w:r>
        <w:rPr>
          <w:rFonts w:ascii="宋体" w:hAnsi="宋体" w:cs="宋体"/>
          <w:bCs/>
          <w:color w:val="000000"/>
          <w:sz w:val="28"/>
          <w:szCs w:val="28"/>
        </w:rPr>
        <w:t>如有损坏，由乙方</w:t>
      </w:r>
      <w:r>
        <w:rPr>
          <w:rFonts w:ascii="宋体" w:hAnsi="宋体" w:cs="宋体" w:hint="eastAsia"/>
          <w:bCs/>
          <w:color w:val="000000"/>
          <w:sz w:val="28"/>
          <w:szCs w:val="28"/>
        </w:rPr>
        <w:t>在甲方规定时间范围内</w:t>
      </w:r>
      <w:r>
        <w:rPr>
          <w:rFonts w:ascii="宋体" w:hAnsi="宋体" w:cs="宋体"/>
          <w:bCs/>
          <w:color w:val="000000"/>
          <w:sz w:val="28"/>
          <w:szCs w:val="28"/>
        </w:rPr>
        <w:t>修</w:t>
      </w:r>
      <w:r>
        <w:rPr>
          <w:rFonts w:ascii="宋体" w:hAnsi="宋体" w:cs="宋体" w:hint="eastAsia"/>
          <w:bCs/>
          <w:color w:val="000000"/>
          <w:sz w:val="28"/>
          <w:szCs w:val="28"/>
        </w:rPr>
        <w:t>复，无法修复的由乙方照价赔偿。</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5.4</w:t>
      </w:r>
      <w:r>
        <w:rPr>
          <w:rFonts w:ascii="宋体" w:hAnsi="宋体" w:cs="宋体"/>
          <w:color w:val="000000"/>
          <w:sz w:val="28"/>
          <w:szCs w:val="28"/>
        </w:rPr>
        <w:t>乙方进入甲方工厂，应遵守甲方工厂安全管理相关规定</w:t>
      </w:r>
      <w:r>
        <w:rPr>
          <w:rFonts w:ascii="宋体" w:hAnsi="宋体" w:cs="宋体" w:hint="eastAsia"/>
          <w:color w:val="000000"/>
          <w:sz w:val="28"/>
          <w:szCs w:val="28"/>
        </w:rPr>
        <w:t>。</w:t>
      </w:r>
      <w:r>
        <w:rPr>
          <w:rFonts w:ascii="宋体" w:hAnsi="宋体" w:cs="宋体"/>
          <w:bCs/>
          <w:color w:val="000000"/>
          <w:sz w:val="28"/>
          <w:szCs w:val="28"/>
        </w:rPr>
        <w:t>乙方在场人员的安全由乙方负责，一切安全事故由乙方负责。</w:t>
      </w:r>
    </w:p>
    <w:p w:rsidR="00C54F39" w:rsidRDefault="00BA766E">
      <w:pPr>
        <w:widowControl/>
        <w:spacing w:line="360" w:lineRule="auto"/>
        <w:ind w:firstLineChars="200" w:firstLine="560"/>
        <w:jc w:val="left"/>
        <w:rPr>
          <w:rFonts w:ascii="宋体" w:hAnsi="宋体" w:cs="宋体"/>
          <w:bCs/>
          <w:color w:val="000000"/>
          <w:sz w:val="28"/>
          <w:szCs w:val="28"/>
        </w:rPr>
      </w:pPr>
      <w:r>
        <w:rPr>
          <w:rFonts w:ascii="宋体" w:hAnsi="宋体" w:cs="宋体" w:hint="eastAsia"/>
          <w:color w:val="000000"/>
          <w:sz w:val="28"/>
          <w:szCs w:val="28"/>
        </w:rPr>
        <w:t>5.5</w:t>
      </w:r>
      <w:r>
        <w:rPr>
          <w:rFonts w:ascii="宋体" w:hAnsi="宋体" w:cs="宋体"/>
          <w:bCs/>
          <w:color w:val="000000"/>
          <w:sz w:val="28"/>
          <w:szCs w:val="28"/>
        </w:rPr>
        <w:t>甲方将立体货架拆装清单上货架拆装承包于乙方，乙方拆装过程中发现有变形的货架一并修复保证正常使用，</w:t>
      </w:r>
      <w:r>
        <w:rPr>
          <w:rFonts w:ascii="宋体" w:hAnsi="宋体" w:cs="宋体" w:hint="eastAsia"/>
          <w:bCs/>
          <w:color w:val="000000"/>
          <w:sz w:val="28"/>
          <w:szCs w:val="28"/>
        </w:rPr>
        <w:t>乙方承担在此施工期间的所有责任</w:t>
      </w:r>
      <w:r>
        <w:rPr>
          <w:rFonts w:ascii="宋体" w:hAnsi="宋体" w:cs="宋体"/>
          <w:bCs/>
          <w:color w:val="000000"/>
          <w:sz w:val="28"/>
          <w:szCs w:val="28"/>
        </w:rPr>
        <w:t>。</w:t>
      </w:r>
    </w:p>
    <w:p w:rsidR="00DA623A" w:rsidRPr="00DA623A" w:rsidRDefault="00DA623A" w:rsidP="00DA623A">
      <w:pPr>
        <w:widowControl/>
        <w:spacing w:line="360" w:lineRule="auto"/>
        <w:ind w:firstLineChars="200" w:firstLine="560"/>
        <w:jc w:val="left"/>
        <w:rPr>
          <w:rFonts w:ascii="宋体" w:hAnsi="宋体" w:cs="宋体"/>
          <w:bCs/>
          <w:color w:val="000000"/>
          <w:sz w:val="28"/>
          <w:szCs w:val="28"/>
        </w:rPr>
      </w:pPr>
      <w:r w:rsidRPr="00DA623A">
        <w:rPr>
          <w:rFonts w:ascii="宋体" w:hAnsi="宋体" w:cs="宋体" w:hint="eastAsia"/>
          <w:bCs/>
          <w:color w:val="000000"/>
          <w:sz w:val="28"/>
          <w:szCs w:val="28"/>
        </w:rPr>
        <w:t>5.</w:t>
      </w:r>
      <w:r>
        <w:rPr>
          <w:rFonts w:ascii="宋体" w:hAnsi="宋体" w:cs="宋体" w:hint="eastAsia"/>
          <w:bCs/>
          <w:color w:val="000000"/>
          <w:sz w:val="28"/>
          <w:szCs w:val="28"/>
        </w:rPr>
        <w:t>6</w:t>
      </w:r>
      <w:r w:rsidRPr="00DA623A">
        <w:rPr>
          <w:rFonts w:ascii="宋体" w:hAnsi="宋体" w:cs="宋体" w:hint="eastAsia"/>
          <w:bCs/>
          <w:color w:val="000000"/>
          <w:sz w:val="28"/>
          <w:szCs w:val="28"/>
        </w:rPr>
        <w:t>乙方制定好货架拆装过程中安全协议并与甲方签订货架拆装服务安全协议书。</w:t>
      </w:r>
    </w:p>
    <w:p w:rsidR="00C54F39" w:rsidRDefault="00BA766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w:t>
      </w:r>
      <w:r w:rsidR="00DA623A">
        <w:rPr>
          <w:rFonts w:ascii="宋体" w:hAnsi="宋体" w:cs="宋体" w:hint="eastAsia"/>
          <w:color w:val="000000"/>
          <w:sz w:val="28"/>
          <w:szCs w:val="28"/>
        </w:rPr>
        <w:t>7</w:t>
      </w:r>
      <w:r>
        <w:rPr>
          <w:rFonts w:ascii="宋体" w:hAnsi="宋体" w:cs="宋体" w:hint="eastAsia"/>
          <w:color w:val="000000"/>
          <w:sz w:val="28"/>
          <w:szCs w:val="28"/>
        </w:rPr>
        <w:t>立体货架拆装结束甲方验收合格后，乙方开具3%增值税专用发票给甲方，甲方在收到票据后60个工作日内付清。</w:t>
      </w:r>
    </w:p>
    <w:p w:rsidR="00C54F39" w:rsidRDefault="00BA766E">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C54F39" w:rsidRDefault="00BA766E">
      <w:pPr>
        <w:widowControl/>
        <w:ind w:firstLineChars="200" w:firstLine="420"/>
        <w:jc w:val="left"/>
        <w:rPr>
          <w:rFonts w:ascii="宋体" w:hAnsi="宋体"/>
          <w:bCs/>
          <w:color w:val="000000"/>
          <w:sz w:val="28"/>
          <w:szCs w:val="28"/>
        </w:rPr>
      </w:pPr>
      <w:r>
        <w:rPr>
          <w:rFonts w:ascii="宋体" w:hAnsi="宋体" w:hint="eastAsia"/>
          <w:bCs/>
          <w:color w:val="000000"/>
          <w:szCs w:val="21"/>
        </w:rPr>
        <w:t xml:space="preserve"> </w:t>
      </w:r>
      <w:r>
        <w:rPr>
          <w:rFonts w:ascii="宋体" w:hAnsi="宋体" w:hint="eastAsia"/>
          <w:bCs/>
          <w:color w:val="000000"/>
          <w:sz w:val="28"/>
          <w:szCs w:val="28"/>
        </w:rPr>
        <w:t>1.报价人要求</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1.1在中华人民共和国境内依法注册、具有法人资格、能独立承担民事责任。 </w:t>
      </w:r>
    </w:p>
    <w:p w:rsidR="00C54F39" w:rsidRDefault="00BA766E">
      <w:pPr>
        <w:widowControl/>
        <w:ind w:firstLineChars="200" w:firstLine="560"/>
        <w:jc w:val="left"/>
        <w:rPr>
          <w:rFonts w:ascii="宋体" w:hAnsi="宋体" w:cs="宋体"/>
          <w:bCs/>
          <w:color w:val="000000"/>
          <w:sz w:val="28"/>
          <w:szCs w:val="28"/>
        </w:rPr>
      </w:pPr>
      <w:r>
        <w:rPr>
          <w:rFonts w:ascii="宋体" w:hAnsi="宋体" w:cs="宋体" w:hint="eastAsia"/>
          <w:color w:val="000000"/>
          <w:sz w:val="28"/>
          <w:szCs w:val="28"/>
        </w:rPr>
        <w:t>1.2具备合法有效的营业执照，报价人应</w:t>
      </w:r>
      <w:r>
        <w:rPr>
          <w:rFonts w:ascii="宋体" w:hAnsi="宋体" w:cs="宋体"/>
          <w:color w:val="000000"/>
          <w:sz w:val="28"/>
          <w:szCs w:val="28"/>
        </w:rPr>
        <w:t>具</w:t>
      </w:r>
      <w:r>
        <w:rPr>
          <w:rFonts w:ascii="宋体" w:hAnsi="宋体" w:cs="宋体" w:hint="eastAsia"/>
          <w:color w:val="000000"/>
          <w:sz w:val="28"/>
          <w:szCs w:val="28"/>
        </w:rPr>
        <w:t>有</w:t>
      </w:r>
      <w:r>
        <w:rPr>
          <w:rFonts w:ascii="宋体" w:hAnsi="宋体" w:cs="宋体" w:hint="eastAsia"/>
          <w:bCs/>
          <w:color w:val="000000"/>
          <w:sz w:val="28"/>
          <w:szCs w:val="28"/>
        </w:rPr>
        <w:t>仓储式货架拆除、安装等相关</w:t>
      </w:r>
      <w:r>
        <w:rPr>
          <w:rFonts w:ascii="宋体" w:hAnsi="宋体" w:cs="宋体"/>
          <w:bCs/>
          <w:color w:val="000000"/>
          <w:sz w:val="28"/>
          <w:szCs w:val="28"/>
        </w:rPr>
        <w:t>能力</w:t>
      </w:r>
      <w:r>
        <w:rPr>
          <w:rFonts w:ascii="宋体" w:hAnsi="宋体" w:cs="宋体" w:hint="eastAsia"/>
          <w:bCs/>
          <w:color w:val="000000"/>
          <w:sz w:val="28"/>
          <w:szCs w:val="28"/>
        </w:rPr>
        <w:t>。</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1.3质量保证能力要求：货架安装后同一巷道同列立柱片错位不大于20mm，单列货架对角线的长度差不大于25mm，保证横梁长度方向与立柱片宽度方向垂直。</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1.4财务能力要求：投标人注册资金不少于500万元人民币，具有良好的银行资信。</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1.5工程业绩：提供2021年-2022年具有良好的该类工程服务业绩3个。</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1.6履约信用良好，近年经营活动中无合同争议纠纷引起的诉讼、仲裁、违法行为记录及有关行政处罚等相关情况。</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2.报价书应提供技术资料</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2.1应提供公司简介、营业执照、资质。</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2.2近2年向企业提供货架拆装施工服务业绩履约证明</w:t>
      </w:r>
      <w:r w:rsidR="00DA623A">
        <w:rPr>
          <w:rFonts w:ascii="宋体" w:hAnsi="宋体" w:cs="宋体" w:hint="eastAsia"/>
          <w:color w:val="000000"/>
          <w:sz w:val="28"/>
          <w:szCs w:val="28"/>
        </w:rPr>
        <w:t>3个</w:t>
      </w:r>
      <w:r>
        <w:rPr>
          <w:rFonts w:ascii="宋体" w:hAnsi="宋体" w:cs="宋体" w:hint="eastAsia"/>
          <w:color w:val="000000"/>
          <w:sz w:val="28"/>
          <w:szCs w:val="28"/>
        </w:rPr>
        <w:t>，提供合同或发票影印件。</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2.3施工人员等方面具有相应的能力证明。</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2.4提供此项目货架拆装</w:t>
      </w:r>
      <w:r w:rsidR="009D6F5E">
        <w:rPr>
          <w:rFonts w:ascii="宋体" w:hAnsi="宋体" w:cs="宋体" w:hint="eastAsia"/>
          <w:color w:val="000000"/>
          <w:sz w:val="28"/>
          <w:szCs w:val="28"/>
        </w:rPr>
        <w:t>简要</w:t>
      </w:r>
      <w:r>
        <w:rPr>
          <w:rFonts w:ascii="宋体" w:hAnsi="宋体" w:cs="宋体" w:hint="eastAsia"/>
          <w:color w:val="000000"/>
          <w:sz w:val="28"/>
          <w:szCs w:val="28"/>
        </w:rPr>
        <w:t>施工方案、质量保证措施、施工进度时间节点、人员安排及施工安全承诺书。</w:t>
      </w:r>
    </w:p>
    <w:p w:rsidR="00C54F39" w:rsidRDefault="00BA766E">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2.5报价表（见附件）。</w:t>
      </w:r>
    </w:p>
    <w:p w:rsidR="00C54F39" w:rsidRDefault="00BA766E">
      <w:pPr>
        <w:widowControl/>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1.本次报价采用一轮报价的方式确定报价单位的最终报价。</w:t>
      </w:r>
      <w:r>
        <w:rPr>
          <w:rFonts w:ascii="宋体" w:hAnsi="宋体" w:cs="宋体"/>
          <w:color w:val="000000"/>
          <w:sz w:val="28"/>
          <w:szCs w:val="28"/>
        </w:rPr>
        <w:t> </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2.报价人须提供报价文件一份正本、一份副本。当正本与副本不一致时，以正本为准。</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3.报价单位将报价书装订成册、密封并在密封袋的封口处加盖公章，密封袋上标明询价书编号、报价单位名称、地址、联系方式。</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5.在本询价书规定的截止时间前邮寄至高铁电气公司动力维修中心（1-04）办公室。</w:t>
      </w:r>
    </w:p>
    <w:p w:rsidR="00C54F39" w:rsidRDefault="00BA766E">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6.资料报送截止时间为2023年月6月2</w:t>
      </w:r>
      <w:r>
        <w:rPr>
          <w:rFonts w:ascii="宋体" w:hAnsi="宋体" w:cs="宋体"/>
          <w:color w:val="000000"/>
          <w:sz w:val="28"/>
          <w:szCs w:val="28"/>
        </w:rPr>
        <w:t>7</w:t>
      </w:r>
      <w:r>
        <w:rPr>
          <w:rFonts w:ascii="宋体" w:hAnsi="宋体" w:cs="宋体" w:hint="eastAsia"/>
          <w:color w:val="000000"/>
          <w:sz w:val="28"/>
          <w:szCs w:val="28"/>
        </w:rPr>
        <w:t>日14：00时</w:t>
      </w:r>
    </w:p>
    <w:p w:rsidR="00C54F39" w:rsidRDefault="00BA766E">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C54F39" w:rsidRDefault="00BA766E">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询价工作纪律与保密要求：评价工作应遵循公平、公正、科学、择优的原则进行。</w:t>
      </w:r>
    </w:p>
    <w:p w:rsidR="00C54F39" w:rsidRDefault="00BA766E" w:rsidP="00F62A2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C54F39" w:rsidRDefault="00BA766E">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询价小组由询价人代表和专家共5人组成。其中询价人代表1人；专家评委4人，根据项目内容从公司指定推荐。</w:t>
      </w:r>
    </w:p>
    <w:p w:rsidR="00C54F39" w:rsidRDefault="00BA766E" w:rsidP="00F62A2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3.询价程序</w:t>
      </w:r>
    </w:p>
    <w:p w:rsidR="00C54F39" w:rsidRDefault="00BA766E">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3.1本次服务采用经评审的最低投标价法确定成交人。</w:t>
      </w:r>
    </w:p>
    <w:p w:rsidR="00C54F39" w:rsidRDefault="00BA766E">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3.2评审原则：询价人将按照</w:t>
      </w:r>
      <w:r w:rsidR="00F62A2A">
        <w:rPr>
          <w:rFonts w:ascii="宋体" w:hAnsi="宋体" w:cs="宋体" w:hint="eastAsia"/>
          <w:color w:val="000000"/>
          <w:kern w:val="0"/>
          <w:sz w:val="28"/>
          <w:szCs w:val="28"/>
          <w:shd w:val="clear" w:color="auto" w:fill="FFFFFF"/>
        </w:rPr>
        <w:t>总装分厂</w:t>
      </w:r>
      <w:r w:rsidR="00F62A2A" w:rsidRPr="006965DF">
        <w:rPr>
          <w:rFonts w:ascii="宋体" w:hAnsi="宋体" w:cs="宋体" w:hint="eastAsia"/>
          <w:color w:val="000000" w:themeColor="text1"/>
          <w:kern w:val="0"/>
          <w:sz w:val="28"/>
          <w:szCs w:val="28"/>
          <w:shd w:val="clear" w:color="auto" w:fill="FFFFFF"/>
        </w:rPr>
        <w:t>立体货架拆装服务要求</w:t>
      </w:r>
      <w:r>
        <w:rPr>
          <w:rFonts w:ascii="宋体" w:hAnsi="宋体" w:cs="宋体" w:hint="eastAsia"/>
          <w:color w:val="000000"/>
          <w:kern w:val="0"/>
          <w:sz w:val="28"/>
          <w:szCs w:val="28"/>
          <w:shd w:val="clear" w:color="auto" w:fill="FFFFFF"/>
        </w:rPr>
        <w:t>且报价最低的原则确定成交商。询价人将对最终价格与市场行情进行比较，如本次询价结果偏离市场行情，询价人有权拒绝本次询价结果。</w:t>
      </w:r>
    </w:p>
    <w:p w:rsidR="00C54F39" w:rsidRDefault="00BA766E">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3.3询价人确定</w:t>
      </w:r>
      <w:proofErr w:type="gramStart"/>
      <w:r>
        <w:rPr>
          <w:rFonts w:ascii="宋体" w:hAnsi="宋体" w:cs="宋体" w:hint="eastAsia"/>
          <w:color w:val="000000"/>
          <w:kern w:val="0"/>
          <w:sz w:val="28"/>
          <w:szCs w:val="28"/>
          <w:shd w:val="clear" w:color="auto" w:fill="FFFFFF"/>
        </w:rPr>
        <w:t>成交商</w:t>
      </w:r>
      <w:proofErr w:type="gramEnd"/>
      <w:r>
        <w:rPr>
          <w:rFonts w:ascii="宋体" w:hAnsi="宋体" w:cs="宋体" w:hint="eastAsia"/>
          <w:color w:val="000000"/>
          <w:kern w:val="0"/>
          <w:sz w:val="28"/>
          <w:szCs w:val="28"/>
          <w:shd w:val="clear" w:color="auto" w:fill="FFFFFF"/>
        </w:rPr>
        <w:t>后，和</w:t>
      </w:r>
      <w:proofErr w:type="gramStart"/>
      <w:r>
        <w:rPr>
          <w:rFonts w:ascii="宋体" w:hAnsi="宋体" w:cs="宋体" w:hint="eastAsia"/>
          <w:color w:val="000000"/>
          <w:kern w:val="0"/>
          <w:sz w:val="28"/>
          <w:szCs w:val="28"/>
          <w:shd w:val="clear" w:color="auto" w:fill="FFFFFF"/>
        </w:rPr>
        <w:t>成交商</w:t>
      </w:r>
      <w:proofErr w:type="gramEnd"/>
      <w:r>
        <w:rPr>
          <w:rFonts w:ascii="宋体" w:hAnsi="宋体" w:cs="宋体" w:hint="eastAsia"/>
          <w:color w:val="000000"/>
          <w:kern w:val="0"/>
          <w:sz w:val="28"/>
          <w:szCs w:val="28"/>
          <w:shd w:val="clear" w:color="auto" w:fill="FFFFFF"/>
        </w:rPr>
        <w:t>10个工作日内签订合同。</w:t>
      </w:r>
      <w:proofErr w:type="gramStart"/>
      <w:r w:rsidR="00F62A2A">
        <w:rPr>
          <w:rFonts w:ascii="宋体" w:hAnsi="宋体" w:cs="宋体" w:hint="eastAsia"/>
          <w:color w:val="000000"/>
          <w:kern w:val="0"/>
          <w:sz w:val="28"/>
          <w:szCs w:val="28"/>
          <w:shd w:val="clear" w:color="auto" w:fill="FFFFFF"/>
        </w:rPr>
        <w:t>成交商无</w:t>
      </w:r>
      <w:proofErr w:type="gramEnd"/>
      <w:r w:rsidR="00F62A2A">
        <w:rPr>
          <w:rFonts w:ascii="宋体" w:hAnsi="宋体" w:cs="宋体" w:hint="eastAsia"/>
          <w:color w:val="000000"/>
          <w:kern w:val="0"/>
          <w:sz w:val="28"/>
          <w:szCs w:val="28"/>
          <w:shd w:val="clear" w:color="auto" w:fill="FFFFFF"/>
        </w:rPr>
        <w:t>正当理由拒签合同的</w:t>
      </w:r>
      <w:r>
        <w:rPr>
          <w:rFonts w:ascii="宋体" w:hAnsi="宋体" w:cs="宋体" w:hint="eastAsia"/>
          <w:color w:val="000000"/>
          <w:kern w:val="0"/>
          <w:sz w:val="28"/>
          <w:szCs w:val="28"/>
          <w:shd w:val="clear" w:color="auto" w:fill="FFFFFF"/>
        </w:rPr>
        <w:t>将被列为中铁高铁电气装备股份有限公司不良合格供方，一年内不得参与高铁电气公司相关的投标、询价。</w:t>
      </w:r>
    </w:p>
    <w:p w:rsidR="00C54F39" w:rsidRDefault="00BA766E">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C54F39" w:rsidRDefault="00BA766E">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C54F39" w:rsidRDefault="00BA766E">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项目地址：陕西省宝鸡市陈仓大道35号</w:t>
      </w:r>
    </w:p>
    <w:p w:rsidR="00C54F39" w:rsidRDefault="00BA766E">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联系人：何荣</w:t>
      </w:r>
    </w:p>
    <w:p w:rsidR="00C54F39" w:rsidRDefault="00BA766E">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电话：0917-2829091</w:t>
      </w:r>
    </w:p>
    <w:p w:rsidR="00C54F39" w:rsidRDefault="00BA766E">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邮箱：745130961@qq.com </w:t>
      </w:r>
    </w:p>
    <w:p w:rsidR="00C54F39" w:rsidRDefault="00BA766E">
      <w:pPr>
        <w:ind w:firstLineChars="200" w:firstLine="560"/>
        <w:rPr>
          <w:rFonts w:ascii="宋体" w:hAnsi="宋体"/>
          <w:sz w:val="28"/>
          <w:szCs w:val="28"/>
        </w:rPr>
      </w:pPr>
      <w:r>
        <w:rPr>
          <w:rFonts w:ascii="宋体" w:hAnsi="宋体" w:hint="eastAsia"/>
          <w:sz w:val="28"/>
          <w:szCs w:val="28"/>
        </w:rPr>
        <w:t>附件1：项目报价表</w:t>
      </w:r>
    </w:p>
    <w:p w:rsidR="00C54F39" w:rsidRDefault="00C54F39">
      <w:pPr>
        <w:ind w:firstLineChars="200" w:firstLine="560"/>
        <w:rPr>
          <w:rFonts w:ascii="宋体" w:hAnsi="宋体"/>
          <w:sz w:val="28"/>
          <w:szCs w:val="28"/>
        </w:rPr>
      </w:pPr>
    </w:p>
    <w:p w:rsidR="00C54F39" w:rsidRDefault="00C54F39">
      <w:pPr>
        <w:ind w:firstLineChars="200" w:firstLine="560"/>
        <w:rPr>
          <w:rFonts w:ascii="宋体" w:hAnsi="宋体"/>
          <w:sz w:val="28"/>
          <w:szCs w:val="28"/>
        </w:rPr>
      </w:pPr>
    </w:p>
    <w:p w:rsidR="00C54F39" w:rsidRDefault="00BA766E">
      <w:pPr>
        <w:ind w:firstLineChars="200" w:firstLine="560"/>
        <w:jc w:val="right"/>
        <w:rPr>
          <w:rFonts w:ascii="宋体" w:hAnsi="宋体"/>
          <w:sz w:val="28"/>
          <w:szCs w:val="28"/>
        </w:rPr>
      </w:pPr>
      <w:r>
        <w:rPr>
          <w:rFonts w:ascii="宋体" w:hAnsi="宋体" w:cs="宋体" w:hint="eastAsia"/>
          <w:color w:val="000000"/>
          <w:kern w:val="0"/>
          <w:sz w:val="28"/>
          <w:szCs w:val="28"/>
          <w:shd w:val="clear" w:color="auto" w:fill="FFFFFF"/>
        </w:rPr>
        <w:t>2023年6月</w:t>
      </w:r>
      <w:r>
        <w:rPr>
          <w:rFonts w:ascii="宋体" w:hAnsi="宋体" w:cs="宋体"/>
          <w:color w:val="000000"/>
          <w:kern w:val="0"/>
          <w:sz w:val="28"/>
          <w:szCs w:val="28"/>
          <w:shd w:val="clear" w:color="auto" w:fill="FFFFFF"/>
        </w:rPr>
        <w:t>20</w:t>
      </w:r>
      <w:r>
        <w:rPr>
          <w:rFonts w:ascii="宋体" w:hAnsi="宋体" w:cs="宋体" w:hint="eastAsia"/>
          <w:color w:val="000000"/>
          <w:kern w:val="0"/>
          <w:sz w:val="28"/>
          <w:szCs w:val="28"/>
          <w:shd w:val="clear" w:color="auto" w:fill="FFFFFF"/>
        </w:rPr>
        <w:t>日</w:t>
      </w: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C54F39" w:rsidRDefault="00C54F39">
      <w:pPr>
        <w:ind w:firstLineChars="200" w:firstLine="420"/>
      </w:pPr>
    </w:p>
    <w:p w:rsidR="00F62A2A" w:rsidRDefault="00F62A2A">
      <w:pPr>
        <w:ind w:firstLineChars="200" w:firstLine="420"/>
      </w:pPr>
    </w:p>
    <w:p w:rsidR="00F62A2A" w:rsidRDefault="00F62A2A">
      <w:pPr>
        <w:ind w:firstLineChars="200" w:firstLine="420"/>
      </w:pPr>
    </w:p>
    <w:p w:rsidR="00F62A2A" w:rsidRDefault="00F62A2A">
      <w:pPr>
        <w:ind w:firstLineChars="200" w:firstLine="420"/>
      </w:pPr>
    </w:p>
    <w:p w:rsidR="00C54F39" w:rsidRDefault="00BA766E">
      <w:pPr>
        <w:spacing w:before="240" w:after="60"/>
        <w:outlineLvl w:val="0"/>
        <w:rPr>
          <w:rFonts w:ascii="宋体" w:hAnsi="宋体" w:cs="宋体"/>
          <w:b/>
          <w:bCs/>
          <w:color w:val="000000"/>
          <w:kern w:val="0"/>
          <w:sz w:val="28"/>
          <w:szCs w:val="28"/>
          <w:shd w:val="clear" w:color="auto" w:fill="FFFFFF"/>
        </w:rPr>
      </w:pPr>
      <w:r>
        <w:rPr>
          <w:rFonts w:ascii="宋体" w:hAnsi="宋体" w:cs="宋体" w:hint="eastAsia"/>
          <w:b/>
          <w:bCs/>
          <w:color w:val="000000"/>
          <w:kern w:val="0"/>
          <w:sz w:val="28"/>
          <w:szCs w:val="28"/>
          <w:shd w:val="clear" w:color="auto" w:fill="FFFFFF"/>
        </w:rPr>
        <w:lastRenderedPageBreak/>
        <w:t>附件1：</w:t>
      </w:r>
    </w:p>
    <w:p w:rsidR="00C54F39" w:rsidRDefault="00BA766E">
      <w:pPr>
        <w:spacing w:before="240" w:after="60"/>
        <w:ind w:firstLineChars="200" w:firstLine="560"/>
        <w:jc w:val="center"/>
        <w:outlineLvl w:val="0"/>
        <w:rPr>
          <w:rFonts w:ascii="宋体" w:hAnsi="宋体" w:cs="宋体"/>
          <w:bCs/>
          <w:color w:val="000000"/>
          <w:kern w:val="0"/>
          <w:sz w:val="28"/>
          <w:szCs w:val="28"/>
          <w:shd w:val="clear" w:color="auto" w:fill="FFFFFF"/>
        </w:rPr>
      </w:pPr>
      <w:r>
        <w:rPr>
          <w:rFonts w:ascii="宋体" w:hAnsi="宋体" w:cs="宋体" w:hint="eastAsia"/>
          <w:bCs/>
          <w:color w:val="000000"/>
          <w:kern w:val="0"/>
          <w:sz w:val="28"/>
          <w:szCs w:val="28"/>
          <w:shd w:val="clear" w:color="auto" w:fill="FFFFFF"/>
        </w:rPr>
        <w:t>总装分厂立体货架清单</w:t>
      </w:r>
    </w:p>
    <w:tbl>
      <w:tblPr>
        <w:tblW w:w="8810" w:type="dxa"/>
        <w:jc w:val="center"/>
        <w:tblLayout w:type="fixed"/>
        <w:tblLook w:val="04A0" w:firstRow="1" w:lastRow="0" w:firstColumn="1" w:lastColumn="0" w:noHBand="0" w:noVBand="1"/>
      </w:tblPr>
      <w:tblGrid>
        <w:gridCol w:w="797"/>
        <w:gridCol w:w="1995"/>
        <w:gridCol w:w="713"/>
        <w:gridCol w:w="1282"/>
        <w:gridCol w:w="713"/>
        <w:gridCol w:w="2539"/>
        <w:gridCol w:w="771"/>
      </w:tblGrid>
      <w:tr w:rsidR="0045554B" w:rsidTr="006965DF">
        <w:trPr>
          <w:trHeight w:val="724"/>
          <w:jc w:val="center"/>
        </w:trPr>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序号</w:t>
            </w:r>
          </w:p>
        </w:tc>
        <w:tc>
          <w:tcPr>
            <w:tcW w:w="1995" w:type="dxa"/>
            <w:tcBorders>
              <w:top w:val="single" w:sz="4" w:space="0" w:color="auto"/>
              <w:left w:val="nil"/>
              <w:bottom w:val="single" w:sz="4" w:space="0" w:color="auto"/>
              <w:right w:val="single" w:sz="4" w:space="0" w:color="auto"/>
            </w:tcBorders>
            <w:shd w:val="clear" w:color="000000" w:fill="FFFFFF"/>
            <w:noWrap/>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货架名称</w:t>
            </w:r>
          </w:p>
        </w:tc>
        <w:tc>
          <w:tcPr>
            <w:tcW w:w="713" w:type="dxa"/>
            <w:tcBorders>
              <w:top w:val="single" w:sz="4" w:space="0" w:color="auto"/>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单位</w:t>
            </w:r>
          </w:p>
        </w:tc>
        <w:tc>
          <w:tcPr>
            <w:tcW w:w="1282" w:type="dxa"/>
            <w:tcBorders>
              <w:top w:val="single" w:sz="4" w:space="0" w:color="auto"/>
              <w:left w:val="nil"/>
              <w:bottom w:val="single" w:sz="4" w:space="0" w:color="auto"/>
              <w:right w:val="single" w:sz="4" w:space="0" w:color="auto"/>
            </w:tcBorders>
            <w:shd w:val="clear" w:color="000000" w:fill="FFFFFF"/>
            <w:vAlign w:val="center"/>
          </w:tcPr>
          <w:p w:rsidR="0045554B" w:rsidRDefault="0045554B" w:rsidP="00761660">
            <w:pPr>
              <w:jc w:val="center"/>
              <w:rPr>
                <w:rFonts w:ascii="宋体" w:hAnsi="宋体" w:cs="宋体"/>
                <w:bCs/>
                <w:sz w:val="24"/>
                <w:szCs w:val="24"/>
              </w:rPr>
            </w:pPr>
            <w:r>
              <w:rPr>
                <w:rFonts w:ascii="宋体" w:hAnsi="宋体" w:cs="宋体" w:hint="eastAsia"/>
                <w:bCs/>
                <w:sz w:val="24"/>
                <w:szCs w:val="24"/>
              </w:rPr>
              <w:t>数量</w:t>
            </w:r>
          </w:p>
        </w:tc>
        <w:tc>
          <w:tcPr>
            <w:tcW w:w="713" w:type="dxa"/>
            <w:tcBorders>
              <w:top w:val="single" w:sz="4" w:space="0" w:color="auto"/>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层数</w:t>
            </w:r>
          </w:p>
        </w:tc>
        <w:tc>
          <w:tcPr>
            <w:tcW w:w="2539" w:type="dxa"/>
            <w:tcBorders>
              <w:top w:val="single" w:sz="4" w:space="0" w:color="auto"/>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规格（mm）</w:t>
            </w:r>
          </w:p>
        </w:tc>
        <w:tc>
          <w:tcPr>
            <w:tcW w:w="771" w:type="dxa"/>
            <w:tcBorders>
              <w:top w:val="single" w:sz="4" w:space="0" w:color="auto"/>
              <w:left w:val="nil"/>
              <w:bottom w:val="single" w:sz="4" w:space="0" w:color="auto"/>
              <w:right w:val="single" w:sz="4" w:space="0" w:color="auto"/>
            </w:tcBorders>
            <w:shd w:val="clear" w:color="000000" w:fill="FFFFFF"/>
            <w:vAlign w:val="center"/>
          </w:tcPr>
          <w:p w:rsidR="0045554B" w:rsidRDefault="0045554B">
            <w:pPr>
              <w:jc w:val="center"/>
              <w:rPr>
                <w:rFonts w:ascii="宋体" w:hAnsi="宋体" w:cs="宋体"/>
                <w:bCs/>
                <w:sz w:val="24"/>
                <w:szCs w:val="24"/>
              </w:rPr>
            </w:pPr>
            <w:r>
              <w:rPr>
                <w:rFonts w:ascii="宋体" w:hAnsi="宋体" w:cs="宋体"/>
                <w:bCs/>
                <w:sz w:val="24"/>
                <w:szCs w:val="24"/>
              </w:rPr>
              <w:t>金额</w:t>
            </w:r>
          </w:p>
        </w:tc>
      </w:tr>
      <w:tr w:rsidR="0045554B" w:rsidTr="006965DF">
        <w:trPr>
          <w:trHeight w:val="507"/>
          <w:jc w:val="center"/>
        </w:trPr>
        <w:tc>
          <w:tcPr>
            <w:tcW w:w="797" w:type="dxa"/>
            <w:tcBorders>
              <w:top w:val="nil"/>
              <w:left w:val="single" w:sz="4" w:space="0" w:color="auto"/>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hint="eastAsia"/>
                <w:bCs/>
                <w:sz w:val="24"/>
                <w:szCs w:val="24"/>
              </w:rPr>
              <w:t>1</w:t>
            </w:r>
          </w:p>
        </w:tc>
        <w:tc>
          <w:tcPr>
            <w:tcW w:w="1995" w:type="dxa"/>
            <w:tcBorders>
              <w:top w:val="nil"/>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proofErr w:type="gramStart"/>
            <w:r>
              <w:rPr>
                <w:rFonts w:ascii="宋体" w:hAnsi="宋体" w:cs="宋体" w:hint="eastAsia"/>
                <w:bCs/>
                <w:sz w:val="24"/>
                <w:szCs w:val="24"/>
              </w:rPr>
              <w:t>料箱横梁</w:t>
            </w:r>
            <w:proofErr w:type="gramEnd"/>
            <w:r>
              <w:rPr>
                <w:rFonts w:ascii="宋体" w:hAnsi="宋体" w:cs="宋体" w:hint="eastAsia"/>
                <w:bCs/>
                <w:sz w:val="24"/>
                <w:szCs w:val="24"/>
              </w:rPr>
              <w:t>式货架</w:t>
            </w:r>
          </w:p>
          <w:p w:rsidR="0045554B" w:rsidRDefault="0045554B" w:rsidP="006965DF">
            <w:pPr>
              <w:jc w:val="center"/>
              <w:rPr>
                <w:rFonts w:ascii="宋体" w:hAnsi="宋体" w:cs="宋体"/>
                <w:bCs/>
                <w:sz w:val="24"/>
                <w:szCs w:val="24"/>
              </w:rPr>
            </w:pPr>
            <w:r>
              <w:rPr>
                <w:rFonts w:ascii="宋体" w:hAnsi="宋体" w:cs="宋体" w:hint="eastAsia"/>
                <w:bCs/>
                <w:sz w:val="24"/>
                <w:szCs w:val="24"/>
              </w:rPr>
              <w:t>（放置小料斗）</w:t>
            </w:r>
          </w:p>
        </w:tc>
        <w:tc>
          <w:tcPr>
            <w:tcW w:w="713" w:type="dxa"/>
            <w:tcBorders>
              <w:top w:val="nil"/>
              <w:left w:val="nil"/>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hint="eastAsia"/>
                <w:bCs/>
                <w:sz w:val="24"/>
                <w:szCs w:val="24"/>
              </w:rPr>
              <w:t>组</w:t>
            </w:r>
          </w:p>
        </w:tc>
        <w:tc>
          <w:tcPr>
            <w:tcW w:w="1282" w:type="dxa"/>
            <w:tcBorders>
              <w:top w:val="nil"/>
              <w:left w:val="nil"/>
              <w:bottom w:val="single" w:sz="4" w:space="0" w:color="auto"/>
              <w:right w:val="single" w:sz="4" w:space="0" w:color="auto"/>
            </w:tcBorders>
            <w:shd w:val="clear" w:color="000000" w:fill="FFFFFF"/>
            <w:vAlign w:val="center"/>
          </w:tcPr>
          <w:p w:rsidR="0045554B" w:rsidRDefault="0045554B" w:rsidP="00761660">
            <w:pPr>
              <w:widowControl/>
              <w:jc w:val="center"/>
              <w:rPr>
                <w:rFonts w:ascii="宋体" w:hAnsi="宋体" w:cs="宋体"/>
                <w:bCs/>
                <w:sz w:val="24"/>
                <w:szCs w:val="24"/>
              </w:rPr>
            </w:pPr>
            <w:r>
              <w:rPr>
                <w:rFonts w:ascii="宋体" w:hAnsi="宋体" w:cs="宋体" w:hint="eastAsia"/>
                <w:bCs/>
                <w:sz w:val="24"/>
                <w:szCs w:val="24"/>
              </w:rPr>
              <w:t>243</w:t>
            </w:r>
          </w:p>
        </w:tc>
        <w:tc>
          <w:tcPr>
            <w:tcW w:w="713" w:type="dxa"/>
            <w:tcBorders>
              <w:top w:val="nil"/>
              <w:left w:val="nil"/>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hint="eastAsia"/>
                <w:bCs/>
                <w:sz w:val="24"/>
                <w:szCs w:val="24"/>
              </w:rPr>
              <w:t>5</w:t>
            </w:r>
          </w:p>
        </w:tc>
        <w:tc>
          <w:tcPr>
            <w:tcW w:w="2539" w:type="dxa"/>
            <w:tcBorders>
              <w:top w:val="nil"/>
              <w:left w:val="nil"/>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bCs/>
                <w:sz w:val="24"/>
                <w:szCs w:val="24"/>
              </w:rPr>
              <w:t>H4500×D650×L1300</w:t>
            </w:r>
          </w:p>
        </w:tc>
        <w:tc>
          <w:tcPr>
            <w:tcW w:w="771" w:type="dxa"/>
            <w:tcBorders>
              <w:top w:val="nil"/>
              <w:left w:val="nil"/>
              <w:bottom w:val="single" w:sz="4" w:space="0" w:color="auto"/>
              <w:right w:val="single" w:sz="4" w:space="0" w:color="auto"/>
            </w:tcBorders>
            <w:shd w:val="clear" w:color="000000" w:fill="FFFFFF"/>
            <w:vAlign w:val="center"/>
          </w:tcPr>
          <w:p w:rsidR="0045554B" w:rsidRDefault="0045554B">
            <w:pPr>
              <w:widowControl/>
              <w:jc w:val="center"/>
              <w:rPr>
                <w:rFonts w:ascii="宋体" w:hAnsi="宋体" w:cs="宋体"/>
                <w:bCs/>
                <w:sz w:val="24"/>
                <w:szCs w:val="24"/>
              </w:rPr>
            </w:pPr>
          </w:p>
        </w:tc>
      </w:tr>
      <w:tr w:rsidR="0045554B" w:rsidTr="006965DF">
        <w:trPr>
          <w:trHeight w:val="531"/>
          <w:jc w:val="center"/>
        </w:trPr>
        <w:tc>
          <w:tcPr>
            <w:tcW w:w="797" w:type="dxa"/>
            <w:tcBorders>
              <w:top w:val="nil"/>
              <w:left w:val="single" w:sz="4" w:space="0" w:color="auto"/>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hint="eastAsia"/>
                <w:bCs/>
                <w:sz w:val="24"/>
                <w:szCs w:val="24"/>
              </w:rPr>
              <w:t>2</w:t>
            </w:r>
          </w:p>
        </w:tc>
        <w:tc>
          <w:tcPr>
            <w:tcW w:w="1995" w:type="dxa"/>
            <w:tcBorders>
              <w:top w:val="nil"/>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hint="eastAsia"/>
                <w:bCs/>
                <w:sz w:val="24"/>
                <w:szCs w:val="24"/>
              </w:rPr>
              <w:t>横梁式货架</w:t>
            </w:r>
          </w:p>
          <w:p w:rsidR="0045554B" w:rsidRDefault="0045554B" w:rsidP="006965DF">
            <w:pPr>
              <w:jc w:val="center"/>
              <w:rPr>
                <w:rFonts w:ascii="宋体" w:hAnsi="宋体" w:cs="宋体"/>
                <w:bCs/>
                <w:sz w:val="24"/>
                <w:szCs w:val="24"/>
              </w:rPr>
            </w:pPr>
            <w:r w:rsidRPr="00F62A2A">
              <w:rPr>
                <w:rFonts w:ascii="宋体" w:hAnsi="宋体" w:cs="宋体" w:hint="eastAsia"/>
                <w:bCs/>
                <w:sz w:val="24"/>
                <w:szCs w:val="24"/>
              </w:rPr>
              <w:t>（放置</w:t>
            </w:r>
            <w:r>
              <w:rPr>
                <w:rFonts w:ascii="宋体" w:hAnsi="宋体" w:cs="宋体" w:hint="eastAsia"/>
                <w:bCs/>
                <w:sz w:val="24"/>
                <w:szCs w:val="24"/>
              </w:rPr>
              <w:t>大</w:t>
            </w:r>
            <w:r w:rsidRPr="00F62A2A">
              <w:rPr>
                <w:rFonts w:ascii="宋体" w:hAnsi="宋体" w:cs="宋体" w:hint="eastAsia"/>
                <w:bCs/>
                <w:sz w:val="24"/>
                <w:szCs w:val="24"/>
              </w:rPr>
              <w:t>料斗）</w:t>
            </w:r>
          </w:p>
        </w:tc>
        <w:tc>
          <w:tcPr>
            <w:tcW w:w="713" w:type="dxa"/>
            <w:tcBorders>
              <w:top w:val="nil"/>
              <w:left w:val="nil"/>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bCs/>
                <w:sz w:val="24"/>
                <w:szCs w:val="24"/>
              </w:rPr>
              <w:t>组</w:t>
            </w:r>
          </w:p>
        </w:tc>
        <w:tc>
          <w:tcPr>
            <w:tcW w:w="1282" w:type="dxa"/>
            <w:tcBorders>
              <w:top w:val="nil"/>
              <w:left w:val="nil"/>
              <w:bottom w:val="single" w:sz="4" w:space="0" w:color="auto"/>
              <w:right w:val="single" w:sz="4" w:space="0" w:color="auto"/>
            </w:tcBorders>
            <w:shd w:val="clear" w:color="000000" w:fill="FFFFFF"/>
            <w:vAlign w:val="center"/>
          </w:tcPr>
          <w:p w:rsidR="0045554B" w:rsidRDefault="00067DCB" w:rsidP="00761660">
            <w:pPr>
              <w:widowControl/>
              <w:jc w:val="center"/>
              <w:rPr>
                <w:rFonts w:ascii="宋体" w:hAnsi="宋体" w:cs="宋体"/>
                <w:bCs/>
                <w:sz w:val="24"/>
                <w:szCs w:val="24"/>
              </w:rPr>
            </w:pPr>
            <w:r>
              <w:rPr>
                <w:rFonts w:ascii="宋体" w:hAnsi="宋体" w:cs="宋体" w:hint="eastAsia"/>
                <w:bCs/>
                <w:sz w:val="24"/>
                <w:szCs w:val="24"/>
              </w:rPr>
              <w:t>18</w:t>
            </w:r>
          </w:p>
        </w:tc>
        <w:tc>
          <w:tcPr>
            <w:tcW w:w="713" w:type="dxa"/>
            <w:tcBorders>
              <w:top w:val="nil"/>
              <w:left w:val="nil"/>
              <w:bottom w:val="single" w:sz="4" w:space="0" w:color="auto"/>
              <w:right w:val="single" w:sz="4" w:space="0" w:color="auto"/>
            </w:tcBorders>
            <w:shd w:val="clear" w:color="000000" w:fill="FFFFFF"/>
            <w:vAlign w:val="center"/>
          </w:tcPr>
          <w:p w:rsidR="0045554B" w:rsidRDefault="0045554B" w:rsidP="006965DF">
            <w:pPr>
              <w:widowControl/>
              <w:jc w:val="center"/>
              <w:rPr>
                <w:rFonts w:ascii="宋体" w:hAnsi="宋体" w:cs="宋体"/>
                <w:bCs/>
                <w:sz w:val="24"/>
                <w:szCs w:val="24"/>
              </w:rPr>
            </w:pPr>
            <w:r>
              <w:rPr>
                <w:rFonts w:ascii="宋体" w:hAnsi="宋体" w:cs="宋体" w:hint="eastAsia"/>
                <w:bCs/>
                <w:sz w:val="24"/>
                <w:szCs w:val="24"/>
              </w:rPr>
              <w:t>3</w:t>
            </w:r>
          </w:p>
        </w:tc>
        <w:tc>
          <w:tcPr>
            <w:tcW w:w="2539" w:type="dxa"/>
            <w:tcBorders>
              <w:top w:val="nil"/>
              <w:left w:val="nil"/>
              <w:bottom w:val="single" w:sz="4" w:space="0" w:color="auto"/>
              <w:right w:val="single" w:sz="4" w:space="0" w:color="auto"/>
            </w:tcBorders>
            <w:shd w:val="clear" w:color="000000" w:fill="FFFFFF"/>
            <w:vAlign w:val="center"/>
          </w:tcPr>
          <w:p w:rsidR="0045554B" w:rsidRDefault="0045554B" w:rsidP="006965DF">
            <w:pPr>
              <w:jc w:val="center"/>
              <w:rPr>
                <w:rFonts w:ascii="宋体" w:hAnsi="宋体" w:cs="宋体"/>
                <w:bCs/>
                <w:sz w:val="24"/>
                <w:szCs w:val="24"/>
              </w:rPr>
            </w:pPr>
            <w:r>
              <w:rPr>
                <w:rFonts w:ascii="宋体" w:hAnsi="宋体" w:cs="宋体"/>
                <w:bCs/>
                <w:sz w:val="24"/>
                <w:szCs w:val="24"/>
              </w:rPr>
              <w:t>H3600×D1000×L2600</w:t>
            </w:r>
          </w:p>
        </w:tc>
        <w:tc>
          <w:tcPr>
            <w:tcW w:w="771" w:type="dxa"/>
            <w:tcBorders>
              <w:top w:val="nil"/>
              <w:left w:val="nil"/>
              <w:bottom w:val="single" w:sz="4" w:space="0" w:color="auto"/>
              <w:right w:val="single" w:sz="4" w:space="0" w:color="auto"/>
            </w:tcBorders>
            <w:shd w:val="clear" w:color="000000" w:fill="FFFFFF"/>
            <w:vAlign w:val="center"/>
          </w:tcPr>
          <w:p w:rsidR="0045554B" w:rsidRDefault="0045554B">
            <w:pPr>
              <w:jc w:val="center"/>
              <w:rPr>
                <w:rFonts w:ascii="宋体" w:hAnsi="宋体" w:cs="宋体"/>
                <w:bCs/>
                <w:sz w:val="24"/>
                <w:szCs w:val="24"/>
              </w:rPr>
            </w:pPr>
          </w:p>
        </w:tc>
      </w:tr>
      <w:tr w:rsidR="00C54F39" w:rsidTr="0045554B">
        <w:trPr>
          <w:trHeight w:val="668"/>
          <w:jc w:val="center"/>
        </w:trPr>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rsidR="00C54F39" w:rsidRDefault="00C54F39">
            <w:pPr>
              <w:jc w:val="center"/>
              <w:rPr>
                <w:rFonts w:ascii="宋体" w:hAnsi="宋体" w:cs="宋体"/>
                <w:bCs/>
                <w:sz w:val="24"/>
                <w:szCs w:val="24"/>
              </w:rPr>
            </w:pPr>
          </w:p>
        </w:tc>
        <w:tc>
          <w:tcPr>
            <w:tcW w:w="7242" w:type="dxa"/>
            <w:gridSpan w:val="5"/>
            <w:tcBorders>
              <w:top w:val="single" w:sz="4" w:space="0" w:color="auto"/>
              <w:left w:val="nil"/>
              <w:bottom w:val="single" w:sz="4" w:space="0" w:color="auto"/>
              <w:right w:val="single" w:sz="4" w:space="0" w:color="auto"/>
            </w:tcBorders>
            <w:shd w:val="clear" w:color="000000" w:fill="FFFFFF"/>
            <w:vAlign w:val="center"/>
          </w:tcPr>
          <w:p w:rsidR="00C54F39" w:rsidRDefault="00BA766E">
            <w:pPr>
              <w:ind w:firstLineChars="700" w:firstLine="1680"/>
              <w:rPr>
                <w:rFonts w:ascii="宋体" w:hAnsi="宋体" w:cs="宋体"/>
                <w:bCs/>
                <w:sz w:val="24"/>
                <w:szCs w:val="24"/>
              </w:rPr>
            </w:pPr>
            <w:r>
              <w:rPr>
                <w:rFonts w:ascii="宋体" w:hAnsi="宋体" w:cs="宋体" w:hint="eastAsia"/>
                <w:bCs/>
                <w:sz w:val="24"/>
                <w:szCs w:val="24"/>
              </w:rPr>
              <w:t>费用总计</w:t>
            </w:r>
          </w:p>
        </w:tc>
        <w:tc>
          <w:tcPr>
            <w:tcW w:w="771" w:type="dxa"/>
            <w:tcBorders>
              <w:top w:val="single" w:sz="4" w:space="0" w:color="auto"/>
              <w:left w:val="nil"/>
              <w:bottom w:val="single" w:sz="4" w:space="0" w:color="auto"/>
              <w:right w:val="single" w:sz="4" w:space="0" w:color="auto"/>
            </w:tcBorders>
            <w:shd w:val="clear" w:color="000000" w:fill="FFFFFF"/>
          </w:tcPr>
          <w:p w:rsidR="00C54F39" w:rsidRDefault="00C54F39">
            <w:pPr>
              <w:jc w:val="center"/>
              <w:rPr>
                <w:rFonts w:ascii="宋体" w:hAnsi="宋体" w:cs="宋体"/>
                <w:bCs/>
                <w:sz w:val="24"/>
                <w:szCs w:val="24"/>
              </w:rPr>
            </w:pPr>
          </w:p>
        </w:tc>
      </w:tr>
    </w:tbl>
    <w:p w:rsidR="00C54F39" w:rsidRDefault="00BA766E">
      <w:pPr>
        <w:adjustRightInd w:val="0"/>
        <w:jc w:val="left"/>
        <w:rPr>
          <w:rFonts w:ascii="宋体" w:hAnsi="宋体" w:cs="宋体"/>
          <w:kern w:val="0"/>
          <w:sz w:val="28"/>
          <w:szCs w:val="28"/>
        </w:rPr>
      </w:pPr>
      <w:r>
        <w:rPr>
          <w:rFonts w:ascii="宋体" w:hAnsi="宋体" w:cs="宋体" w:hint="eastAsia"/>
          <w:kern w:val="0"/>
          <w:sz w:val="28"/>
          <w:szCs w:val="28"/>
        </w:rPr>
        <w:t>填表说明：</w:t>
      </w:r>
      <w:bookmarkStart w:id="1" w:name="_GoBack"/>
      <w:bookmarkEnd w:id="1"/>
    </w:p>
    <w:p w:rsidR="00C54F39" w:rsidRDefault="00BA766E">
      <w:pPr>
        <w:adjustRightInd w:val="0"/>
        <w:ind w:leftChars="300" w:left="910" w:hangingChars="100" w:hanging="280"/>
        <w:rPr>
          <w:rFonts w:ascii="宋体" w:hAnsi="宋体" w:cs="宋体"/>
          <w:kern w:val="0"/>
          <w:sz w:val="28"/>
          <w:szCs w:val="28"/>
        </w:rPr>
      </w:pPr>
      <w:r>
        <w:rPr>
          <w:rFonts w:ascii="宋体" w:hAnsi="宋体" w:cs="宋体" w:hint="eastAsia"/>
          <w:kern w:val="0"/>
          <w:sz w:val="28"/>
          <w:szCs w:val="28"/>
        </w:rPr>
        <w:t>1.上表报价含3%增值税，以上报价均取小数点后两位，小数点后第三位四舍五入。</w:t>
      </w:r>
    </w:p>
    <w:p w:rsidR="00C54F39" w:rsidRDefault="00BA766E">
      <w:pPr>
        <w:adjustRightInd w:val="0"/>
        <w:ind w:firstLineChars="200" w:firstLine="560"/>
        <w:jc w:val="left"/>
        <w:rPr>
          <w:rFonts w:ascii="宋体" w:hAnsi="宋体"/>
          <w:sz w:val="28"/>
          <w:szCs w:val="28"/>
        </w:rPr>
      </w:pPr>
      <w:r>
        <w:rPr>
          <w:rFonts w:ascii="宋体" w:hAnsi="宋体" w:hint="eastAsia"/>
          <w:sz w:val="28"/>
          <w:szCs w:val="28"/>
        </w:rPr>
        <w:t>2.报价单位须按照以上清单序号名称报价。</w:t>
      </w:r>
    </w:p>
    <w:p w:rsidR="00C54F39" w:rsidRDefault="00BA766E">
      <w:pPr>
        <w:adjustRightInd w:val="0"/>
        <w:ind w:firstLineChars="200" w:firstLine="560"/>
        <w:jc w:val="left"/>
        <w:rPr>
          <w:rFonts w:ascii="宋体" w:hAnsi="宋体"/>
          <w:sz w:val="28"/>
          <w:szCs w:val="28"/>
        </w:rPr>
      </w:pPr>
      <w:r>
        <w:rPr>
          <w:rFonts w:ascii="宋体" w:hAnsi="宋体" w:hint="eastAsia"/>
          <w:sz w:val="28"/>
          <w:szCs w:val="28"/>
        </w:rPr>
        <w:t>3.人员工资和人员保险等费用均由报价单位自行承担。</w:t>
      </w:r>
    </w:p>
    <w:p w:rsidR="00C54F39" w:rsidRDefault="00BA766E">
      <w:pPr>
        <w:spacing w:line="360" w:lineRule="auto"/>
        <w:ind w:firstLineChars="400" w:firstLine="1120"/>
        <w:jc w:val="left"/>
        <w:rPr>
          <w:rFonts w:ascii="宋体" w:hAnsi="宋体"/>
          <w:sz w:val="28"/>
          <w:szCs w:val="28"/>
        </w:rPr>
      </w:pPr>
      <w:r>
        <w:rPr>
          <w:rFonts w:ascii="宋体" w:hAnsi="宋体" w:hint="eastAsia"/>
          <w:sz w:val="28"/>
          <w:szCs w:val="28"/>
        </w:rPr>
        <w:t>合价总计（人民币大写）：</w:t>
      </w:r>
    </w:p>
    <w:p w:rsidR="00C54F39" w:rsidRDefault="00BA766E">
      <w:pPr>
        <w:spacing w:line="360" w:lineRule="auto"/>
        <w:ind w:firstLineChars="400" w:firstLine="1120"/>
        <w:jc w:val="left"/>
        <w:rPr>
          <w:rFonts w:ascii="宋体" w:hAnsi="宋体"/>
          <w:sz w:val="28"/>
          <w:szCs w:val="28"/>
        </w:rPr>
      </w:pPr>
      <w:r>
        <w:rPr>
          <w:rFonts w:ascii="宋体" w:hAnsi="宋体" w:hint="eastAsia"/>
          <w:sz w:val="28"/>
          <w:szCs w:val="28"/>
        </w:rPr>
        <w:t>服务商名称（加盖公章）：</w:t>
      </w:r>
    </w:p>
    <w:p w:rsidR="00C54F39" w:rsidRDefault="00BA766E">
      <w:pPr>
        <w:spacing w:line="360" w:lineRule="auto"/>
        <w:ind w:firstLineChars="400" w:firstLine="1120"/>
        <w:jc w:val="left"/>
        <w:rPr>
          <w:rFonts w:ascii="宋体" w:hAnsi="宋体"/>
          <w:sz w:val="28"/>
          <w:szCs w:val="28"/>
        </w:rPr>
      </w:pPr>
      <w:r>
        <w:rPr>
          <w:rFonts w:ascii="宋体" w:hAnsi="宋体" w:hint="eastAsia"/>
          <w:sz w:val="28"/>
          <w:szCs w:val="28"/>
        </w:rPr>
        <w:t>法定代表人或其委托代理人签字：</w:t>
      </w:r>
    </w:p>
    <w:p w:rsidR="00C54F39" w:rsidRDefault="00BA766E">
      <w:pPr>
        <w:spacing w:line="360" w:lineRule="auto"/>
        <w:ind w:firstLineChars="400" w:firstLine="1120"/>
        <w:jc w:val="left"/>
        <w:rPr>
          <w:rFonts w:ascii="宋体" w:hAnsi="宋体"/>
          <w:sz w:val="28"/>
          <w:szCs w:val="28"/>
        </w:rPr>
      </w:pPr>
      <w:r>
        <w:rPr>
          <w:rFonts w:ascii="宋体" w:hAnsi="宋体" w:hint="eastAsia"/>
          <w:sz w:val="28"/>
          <w:szCs w:val="28"/>
        </w:rPr>
        <w:t>日期：年   月   日</w:t>
      </w:r>
    </w:p>
    <w:p w:rsidR="00C54F39" w:rsidRDefault="00C54F39">
      <w:pPr>
        <w:spacing w:before="240" w:after="60"/>
        <w:outlineLvl w:val="0"/>
        <w:rPr>
          <w:rFonts w:ascii="宋体" w:hAnsi="宋体" w:cs="宋体"/>
          <w:b/>
          <w:bCs/>
          <w:color w:val="000000"/>
          <w:kern w:val="0"/>
          <w:sz w:val="28"/>
          <w:szCs w:val="28"/>
          <w:shd w:val="clear" w:color="auto" w:fill="FFFFFF"/>
        </w:rPr>
      </w:pPr>
    </w:p>
    <w:sectPr w:rsidR="00C54F3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DF" w:rsidRDefault="00FE2DDF" w:rsidP="00F62A2A">
      <w:r>
        <w:separator/>
      </w:r>
    </w:p>
  </w:endnote>
  <w:endnote w:type="continuationSeparator" w:id="0">
    <w:p w:rsidR="00FE2DDF" w:rsidRDefault="00FE2DDF" w:rsidP="00F6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DF" w:rsidRDefault="00FE2DDF" w:rsidP="00F62A2A">
      <w:r>
        <w:separator/>
      </w:r>
    </w:p>
  </w:footnote>
  <w:footnote w:type="continuationSeparator" w:id="0">
    <w:p w:rsidR="00FE2DDF" w:rsidRDefault="00FE2DDF" w:rsidP="00F62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210:89/seeyon/officeservlet"/>
  </w:docVars>
  <w:rsids>
    <w:rsidRoot w:val="007F311E"/>
    <w:rsid w:val="9EBE1A57"/>
    <w:rsid w:val="F4AD83F9"/>
    <w:rsid w:val="00004BCC"/>
    <w:rsid w:val="000323B0"/>
    <w:rsid w:val="000357DD"/>
    <w:rsid w:val="00047446"/>
    <w:rsid w:val="00067DCB"/>
    <w:rsid w:val="00096682"/>
    <w:rsid w:val="000D3803"/>
    <w:rsid w:val="000D49AD"/>
    <w:rsid w:val="000E4962"/>
    <w:rsid w:val="001168BE"/>
    <w:rsid w:val="0011700E"/>
    <w:rsid w:val="001850D4"/>
    <w:rsid w:val="00195301"/>
    <w:rsid w:val="0019621C"/>
    <w:rsid w:val="00196EAD"/>
    <w:rsid w:val="001B32D3"/>
    <w:rsid w:val="001F5AE3"/>
    <w:rsid w:val="001F7A6B"/>
    <w:rsid w:val="0024082E"/>
    <w:rsid w:val="002D60E8"/>
    <w:rsid w:val="002F0F22"/>
    <w:rsid w:val="003374B5"/>
    <w:rsid w:val="00392EBB"/>
    <w:rsid w:val="003A7505"/>
    <w:rsid w:val="003C3214"/>
    <w:rsid w:val="003D09D3"/>
    <w:rsid w:val="0045554B"/>
    <w:rsid w:val="00536025"/>
    <w:rsid w:val="00567BD3"/>
    <w:rsid w:val="005A32B5"/>
    <w:rsid w:val="005E28B2"/>
    <w:rsid w:val="00600AAA"/>
    <w:rsid w:val="006147FD"/>
    <w:rsid w:val="006167B3"/>
    <w:rsid w:val="00632CD4"/>
    <w:rsid w:val="0065279A"/>
    <w:rsid w:val="006571FC"/>
    <w:rsid w:val="00673B41"/>
    <w:rsid w:val="006965DF"/>
    <w:rsid w:val="006F0093"/>
    <w:rsid w:val="007007DA"/>
    <w:rsid w:val="00707E43"/>
    <w:rsid w:val="00717CBA"/>
    <w:rsid w:val="00717DC4"/>
    <w:rsid w:val="00751327"/>
    <w:rsid w:val="00780B3A"/>
    <w:rsid w:val="007A1A03"/>
    <w:rsid w:val="007B61D4"/>
    <w:rsid w:val="007E675C"/>
    <w:rsid w:val="007F311E"/>
    <w:rsid w:val="0083055D"/>
    <w:rsid w:val="00860BC9"/>
    <w:rsid w:val="0086284A"/>
    <w:rsid w:val="00890239"/>
    <w:rsid w:val="00893627"/>
    <w:rsid w:val="00897096"/>
    <w:rsid w:val="008A717C"/>
    <w:rsid w:val="008B1F02"/>
    <w:rsid w:val="008C6EF3"/>
    <w:rsid w:val="008E1282"/>
    <w:rsid w:val="008F473B"/>
    <w:rsid w:val="00907ADB"/>
    <w:rsid w:val="00936538"/>
    <w:rsid w:val="00974E38"/>
    <w:rsid w:val="00981462"/>
    <w:rsid w:val="009863D5"/>
    <w:rsid w:val="009B36DA"/>
    <w:rsid w:val="009D6F5E"/>
    <w:rsid w:val="00A07C73"/>
    <w:rsid w:val="00A31679"/>
    <w:rsid w:val="00A577A1"/>
    <w:rsid w:val="00A63853"/>
    <w:rsid w:val="00AE2BE9"/>
    <w:rsid w:val="00AE397B"/>
    <w:rsid w:val="00AF4CD7"/>
    <w:rsid w:val="00B473CE"/>
    <w:rsid w:val="00B52D60"/>
    <w:rsid w:val="00B604E6"/>
    <w:rsid w:val="00B61118"/>
    <w:rsid w:val="00BA075C"/>
    <w:rsid w:val="00BA766E"/>
    <w:rsid w:val="00BC31C0"/>
    <w:rsid w:val="00BD6C53"/>
    <w:rsid w:val="00BE056B"/>
    <w:rsid w:val="00C220CD"/>
    <w:rsid w:val="00C47960"/>
    <w:rsid w:val="00C54F39"/>
    <w:rsid w:val="00C95C09"/>
    <w:rsid w:val="00CE5B83"/>
    <w:rsid w:val="00CF256D"/>
    <w:rsid w:val="00D03FF7"/>
    <w:rsid w:val="00D23649"/>
    <w:rsid w:val="00D646DA"/>
    <w:rsid w:val="00DA623A"/>
    <w:rsid w:val="00DB0277"/>
    <w:rsid w:val="00DC610C"/>
    <w:rsid w:val="00DF1650"/>
    <w:rsid w:val="00E200C3"/>
    <w:rsid w:val="00E6551A"/>
    <w:rsid w:val="00E6619F"/>
    <w:rsid w:val="00E75D73"/>
    <w:rsid w:val="00E75EE6"/>
    <w:rsid w:val="00E9636E"/>
    <w:rsid w:val="00E966AA"/>
    <w:rsid w:val="00EA12AD"/>
    <w:rsid w:val="00EA1EB3"/>
    <w:rsid w:val="00EC2B82"/>
    <w:rsid w:val="00EC494B"/>
    <w:rsid w:val="00EE01CD"/>
    <w:rsid w:val="00EF38ED"/>
    <w:rsid w:val="00F00FE4"/>
    <w:rsid w:val="00F02639"/>
    <w:rsid w:val="00F154D6"/>
    <w:rsid w:val="00F5436E"/>
    <w:rsid w:val="00F62A2A"/>
    <w:rsid w:val="00FB75CC"/>
    <w:rsid w:val="00FE2DDF"/>
    <w:rsid w:val="3AF94D1B"/>
    <w:rsid w:val="4FF6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character" w:styleId="a7">
    <w:name w:val="Hyperlink"/>
    <w:uiPriority w:val="99"/>
    <w:qFormat/>
    <w:rPr>
      <w:rFonts w:cs="Times New Roman"/>
      <w:color w:val="0000FF"/>
      <w:u w:val="single"/>
    </w:rPr>
  </w:style>
  <w:style w:type="character" w:customStyle="1" w:styleId="Char2">
    <w:name w:val="标题 Char"/>
    <w:basedOn w:val="a0"/>
    <w:link w:val="a6"/>
    <w:qFormat/>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hAnsi="Cambria"/>
      <w:b/>
      <w:bCs/>
      <w:sz w:val="32"/>
      <w:szCs w:val="32"/>
    </w:rPr>
  </w:style>
  <w:style w:type="character" w:styleId="a7">
    <w:name w:val="Hyperlink"/>
    <w:uiPriority w:val="99"/>
    <w:qFormat/>
    <w:rPr>
      <w:rFonts w:cs="Times New Roman"/>
      <w:color w:val="0000FF"/>
      <w:u w:val="single"/>
    </w:rPr>
  </w:style>
  <w:style w:type="character" w:customStyle="1" w:styleId="Char2">
    <w:name w:val="标题 Char"/>
    <w:basedOn w:val="a0"/>
    <w:link w:val="a6"/>
    <w:qFormat/>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何荣</cp:lastModifiedBy>
  <cp:revision>2</cp:revision>
  <cp:lastPrinted>2021-08-13T15:19:00Z</cp:lastPrinted>
  <dcterms:created xsi:type="dcterms:W3CDTF">2023-06-20T08:05:00Z</dcterms:created>
  <dcterms:modified xsi:type="dcterms:W3CDTF">2023-06-20T08:05:00Z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